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hint="default" w:ascii="Century Gothic" w:hAnsi="Century Gothic" w:cs="Century Gothic"/>
          <w:b/>
          <w:color w:val="0088B8"/>
          <w:sz w:val="24"/>
          <w:szCs w:val="24"/>
        </w:rPr>
      </w:pPr>
      <w:bookmarkStart w:id="0" w:name="_GoBack"/>
    </w:p>
    <w:p>
      <w:pPr>
        <w:spacing w:after="0" w:line="360" w:lineRule="auto"/>
        <w:jc w:val="center"/>
        <w:rPr>
          <w:rFonts w:hint="default" w:ascii="Century Gothic" w:hAnsi="Century Gothic" w:cs="Century Gothic"/>
          <w:b/>
          <w:color w:val="0088B8"/>
          <w:sz w:val="44"/>
          <w:szCs w:val="44"/>
        </w:rPr>
      </w:pPr>
      <w:r>
        <w:rPr>
          <w:rFonts w:hint="default" w:ascii="Century Gothic" w:hAnsi="Century Gothic" w:cs="Century Gothic"/>
          <w:b/>
          <w:color w:val="0088B8"/>
          <w:sz w:val="44"/>
          <w:szCs w:val="44"/>
        </w:rPr>
        <w:t>INFORME TRIMESTRAL DE ACTIVIDADES</w:t>
      </w:r>
    </w:p>
    <w:p>
      <w:pPr>
        <w:spacing w:after="0" w:line="360" w:lineRule="auto"/>
        <w:jc w:val="center"/>
        <w:rPr>
          <w:rFonts w:hint="default" w:ascii="Century Gothic" w:hAnsi="Century Gothic" w:cs="Century Gothic"/>
          <w:b/>
          <w:color w:val="0088B8"/>
          <w:sz w:val="44"/>
          <w:szCs w:val="44"/>
          <w:lang w:val="es-MX"/>
        </w:rPr>
      </w:pPr>
      <w:r>
        <w:rPr>
          <w:rFonts w:hint="default" w:ascii="Century Gothic" w:hAnsi="Century Gothic" w:cs="Century Gothic"/>
          <w:b/>
          <w:color w:val="0088B8"/>
          <w:sz w:val="44"/>
          <w:szCs w:val="44"/>
          <w:lang w:val="es-MX"/>
        </w:rPr>
        <w:t>Fomento Agropecuario,Forestal y Pesca</w:t>
      </w:r>
    </w:p>
    <w:p>
      <w:pPr>
        <w:spacing w:after="0" w:line="360" w:lineRule="auto"/>
        <w:jc w:val="center"/>
        <w:rPr>
          <w:rFonts w:hint="default" w:ascii="Century Gothic" w:hAnsi="Century Gothic" w:cs="Century Gothic"/>
          <w:b/>
          <w:color w:val="0088B8"/>
          <w:sz w:val="44"/>
          <w:szCs w:val="44"/>
        </w:rPr>
      </w:pPr>
      <w:r>
        <w:rPr>
          <w:rFonts w:hint="default" w:ascii="Century Gothic" w:hAnsi="Century Gothic" w:cs="Century Gothic"/>
          <w:b/>
          <w:color w:val="0088B8"/>
          <w:sz w:val="44"/>
          <w:szCs w:val="44"/>
          <w:lang w:val="es-MX"/>
        </w:rPr>
        <w:t>ABRIL</w:t>
      </w:r>
      <w:r>
        <w:rPr>
          <w:rFonts w:hint="default" w:ascii="Century Gothic" w:hAnsi="Century Gothic" w:cs="Century Gothic"/>
          <w:b/>
          <w:color w:val="0088B8"/>
          <w:sz w:val="44"/>
          <w:szCs w:val="44"/>
        </w:rPr>
        <w:t xml:space="preserve"> A </w:t>
      </w:r>
      <w:r>
        <w:rPr>
          <w:rFonts w:hint="default" w:ascii="Century Gothic" w:hAnsi="Century Gothic" w:cs="Century Gothic"/>
          <w:b/>
          <w:color w:val="0088B8"/>
          <w:sz w:val="44"/>
          <w:szCs w:val="44"/>
          <w:lang w:val="es-MX"/>
        </w:rPr>
        <w:t>JUNIO</w:t>
      </w:r>
      <w:r>
        <w:rPr>
          <w:rFonts w:hint="default" w:ascii="Century Gothic" w:hAnsi="Century Gothic" w:cs="Century Gothic"/>
          <w:b/>
          <w:color w:val="0088B8"/>
          <w:sz w:val="44"/>
          <w:szCs w:val="44"/>
        </w:rPr>
        <w:t xml:space="preserve"> DEL AÑO 2023</w:t>
      </w:r>
    </w:p>
    <w:p>
      <w:pPr>
        <w:spacing w:after="0" w:line="360" w:lineRule="auto"/>
        <w:jc w:val="center"/>
        <w:rPr>
          <w:rFonts w:hint="default" w:ascii="Century Gothic" w:hAnsi="Century Gothic" w:cs="Century Gothic"/>
          <w:b w:val="0"/>
          <w:bCs/>
          <w:color w:val="0000FF"/>
          <w:sz w:val="36"/>
          <w:szCs w:val="36"/>
          <w:lang w:val="es-MX"/>
        </w:rPr>
      </w:pPr>
      <w:r>
        <w:rPr>
          <w:rFonts w:hint="default" w:ascii="Century Gothic" w:hAnsi="Century Gothic" w:cs="Century Gothic"/>
          <w:b w:val="0"/>
          <w:bCs/>
          <w:color w:val="0000FF"/>
          <w:sz w:val="36"/>
          <w:szCs w:val="36"/>
          <w:lang w:val="es-MX"/>
        </w:rPr>
        <w:t xml:space="preserve">Regidor Diego Franco </w:t>
      </w:r>
      <w:r>
        <w:rPr>
          <w:rFonts w:hint="default" w:ascii="Century Gothic" w:hAnsi="Century Gothic" w:cs="Century Gothic"/>
          <w:b w:val="0"/>
          <w:bCs/>
          <w:color w:val="0000FF"/>
          <w:sz w:val="36"/>
          <w:szCs w:val="36"/>
        </w:rPr>
        <w:t>Jiménez</w:t>
      </w:r>
      <w:r>
        <w:rPr>
          <w:rFonts w:hint="default" w:ascii="Century Gothic" w:hAnsi="Century Gothic" w:cs="Century Gothic"/>
          <w:b w:val="0"/>
          <w:bCs/>
          <w:color w:val="0000FF"/>
          <w:sz w:val="36"/>
          <w:szCs w:val="36"/>
          <w:lang w:val="es-MX"/>
        </w:rPr>
        <w:t xml:space="preserve"> </w:t>
      </w:r>
    </w:p>
    <w:p>
      <w:pPr>
        <w:spacing w:after="0" w:line="360" w:lineRule="auto"/>
        <w:jc w:val="center"/>
        <w:rPr>
          <w:rFonts w:hint="default" w:ascii="Century Gothic" w:hAnsi="Century Gothic" w:cs="Century Gothic"/>
          <w:b w:val="0"/>
          <w:bCs/>
          <w:color w:val="0000FF"/>
          <w:sz w:val="36"/>
          <w:szCs w:val="36"/>
          <w:lang w:val="es-MX"/>
        </w:rPr>
      </w:pPr>
    </w:p>
    <w:p>
      <w:pPr>
        <w:spacing w:after="0" w:line="360" w:lineRule="auto"/>
        <w:jc w:val="center"/>
        <w:rPr>
          <w:rFonts w:hint="default" w:ascii="Century Gothic" w:hAnsi="Century Gothic" w:cs="Century Gothic"/>
          <w:b/>
          <w:color w:val="0088B8"/>
          <w:sz w:val="44"/>
          <w:szCs w:val="44"/>
          <w:lang w:val="es-MX"/>
        </w:rPr>
      </w:pPr>
      <w:r>
        <w:rPr>
          <w:rFonts w:ascii="SimSun" w:hAnsi="SimSun" w:eastAsia="SimSun" w:cs="SimSun"/>
          <w:sz w:val="24"/>
          <w:szCs w:val="24"/>
        </w:rPr>
        <w:drawing>
          <wp:inline distT="0" distB="0" distL="114300" distR="114300">
            <wp:extent cx="3810000" cy="4686300"/>
            <wp:effectExtent l="0" t="0" r="0" b="0"/>
            <wp:docPr id="30"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 descr="IMG_256"/>
                    <pic:cNvPicPr>
                      <a:picLocks noChangeAspect="1"/>
                    </pic:cNvPicPr>
                  </pic:nvPicPr>
                  <pic:blipFill>
                    <a:blip r:embed="rId7"/>
                    <a:stretch>
                      <a:fillRect/>
                    </a:stretch>
                  </pic:blipFill>
                  <pic:spPr>
                    <a:xfrm>
                      <a:off x="0" y="0"/>
                      <a:ext cx="3810000" cy="4686300"/>
                    </a:xfrm>
                    <a:prstGeom prst="rect">
                      <a:avLst/>
                    </a:prstGeom>
                    <a:noFill/>
                    <a:ln w="9525">
                      <a:noFill/>
                    </a:ln>
                  </pic:spPr>
                </pic:pic>
              </a:graphicData>
            </a:graphic>
          </wp:inline>
        </w:drawing>
      </w:r>
    </w:p>
    <w:p>
      <w:pPr>
        <w:spacing w:after="0" w:line="360" w:lineRule="auto"/>
        <w:jc w:val="both"/>
        <w:rPr>
          <w:rFonts w:hint="default" w:ascii="Century Gothic" w:hAnsi="Century Gothic" w:cs="Century Gothic"/>
          <w:b/>
          <w:color w:val="0088B8"/>
          <w:sz w:val="24"/>
          <w:szCs w:val="24"/>
        </w:rPr>
      </w:pPr>
    </w:p>
    <w:p>
      <w:pPr>
        <w:spacing w:after="0" w:line="360" w:lineRule="auto"/>
        <w:jc w:val="both"/>
        <w:rPr>
          <w:rFonts w:hint="default" w:ascii="Century Gothic" w:hAnsi="Century Gothic" w:cs="Century Gothic"/>
          <w:b/>
          <w:color w:val="0088B8"/>
          <w:sz w:val="24"/>
          <w:szCs w:val="24"/>
        </w:rPr>
      </w:pPr>
    </w:p>
    <w:p>
      <w:pPr>
        <w:spacing w:after="0" w:line="360" w:lineRule="auto"/>
        <w:jc w:val="center"/>
        <w:rPr>
          <w:rFonts w:hint="default" w:ascii="Century Gothic" w:hAnsi="Century Gothic" w:cs="Century Gothic"/>
          <w:b/>
          <w:color w:val="0088B8"/>
          <w:sz w:val="24"/>
          <w:szCs w:val="24"/>
        </w:rPr>
      </w:pPr>
    </w:p>
    <w:p>
      <w:pPr>
        <w:spacing w:after="0" w:line="360" w:lineRule="auto"/>
        <w:jc w:val="center"/>
        <w:rPr>
          <w:rFonts w:hint="default" w:ascii="Century Gothic" w:hAnsi="Century Gothic" w:cs="Century Gothic"/>
          <w:b/>
          <w:color w:val="0088B8"/>
          <w:sz w:val="24"/>
          <w:szCs w:val="24"/>
        </w:rPr>
      </w:pPr>
      <w:r>
        <w:rPr>
          <w:rFonts w:hint="default" w:ascii="Century Gothic" w:hAnsi="Century Gothic" w:cs="Century Gothic"/>
          <w:b/>
          <w:color w:val="0088B8"/>
          <w:sz w:val="24"/>
          <w:szCs w:val="24"/>
        </w:rPr>
        <w:t>INTEGRANTES DE LA COMISIÓN EDILICIA PERMANENTE</w:t>
      </w:r>
    </w:p>
    <w:p>
      <w:pPr>
        <w:spacing w:after="0" w:line="360" w:lineRule="auto"/>
        <w:jc w:val="center"/>
        <w:rPr>
          <w:rFonts w:hint="default" w:ascii="Century Gothic" w:hAnsi="Century Gothic" w:cs="Century Gothic"/>
          <w:b/>
          <w:color w:val="0088B8"/>
          <w:sz w:val="24"/>
          <w:szCs w:val="24"/>
        </w:rPr>
      </w:pPr>
      <w:r>
        <w:rPr>
          <w:rFonts w:hint="default" w:ascii="Century Gothic" w:hAnsi="Century Gothic" w:cs="Century Gothic"/>
          <w:b/>
          <w:color w:val="0088B8"/>
          <w:sz w:val="24"/>
          <w:szCs w:val="24"/>
        </w:rPr>
        <w:t>DE FOMENTO AGROPECUARIO, FORESTAL Y PESCA.</w:t>
      </w:r>
    </w:p>
    <w:p>
      <w:pPr>
        <w:spacing w:after="0" w:line="360" w:lineRule="auto"/>
        <w:jc w:val="both"/>
        <w:rPr>
          <w:rFonts w:hint="default" w:ascii="Century Gothic" w:hAnsi="Century Gothic" w:cs="Century Gothic"/>
          <w:b/>
          <w:color w:val="0088B8"/>
          <w:sz w:val="24"/>
          <w:szCs w:val="24"/>
        </w:rPr>
      </w:pPr>
    </w:p>
    <w:p>
      <w:pPr>
        <w:spacing w:line="360" w:lineRule="auto"/>
        <w:ind w:left="360"/>
        <w:jc w:val="both"/>
        <w:rPr>
          <w:rFonts w:hint="default" w:ascii="Century Gothic" w:hAnsi="Century Gothic" w:cs="Century Gothic"/>
          <w:sz w:val="24"/>
          <w:szCs w:val="24"/>
        </w:rPr>
      </w:pPr>
      <w:r>
        <w:rPr>
          <w:rFonts w:hint="default" w:ascii="Century Gothic" w:hAnsi="Century Gothic" w:cs="Century Gothic"/>
          <w:sz w:val="24"/>
          <w:szCs w:val="24"/>
        </w:rPr>
        <w:t>Regidor presidente LEI. Diego Franco Jiménez</w:t>
      </w:r>
    </w:p>
    <w:p>
      <w:pPr>
        <w:spacing w:line="360" w:lineRule="auto"/>
        <w:ind w:left="360"/>
        <w:jc w:val="both"/>
        <w:rPr>
          <w:rFonts w:hint="default" w:ascii="Century Gothic" w:hAnsi="Century Gothic" w:cs="Century Gothic"/>
          <w:sz w:val="24"/>
          <w:szCs w:val="24"/>
        </w:rPr>
      </w:pPr>
      <w:r>
        <w:rPr>
          <w:rFonts w:hint="default" w:ascii="Century Gothic" w:hAnsi="Century Gothic" w:cs="Century Gothic"/>
          <w:sz w:val="24"/>
          <w:szCs w:val="24"/>
        </w:rPr>
        <w:t>Regidora Mtra. María Elena Curiel Preciado</w:t>
      </w:r>
    </w:p>
    <w:p>
      <w:pPr>
        <w:spacing w:line="360" w:lineRule="auto"/>
        <w:ind w:left="360"/>
        <w:jc w:val="both"/>
        <w:rPr>
          <w:rFonts w:hint="default" w:ascii="Century Gothic" w:hAnsi="Century Gothic" w:cs="Century Gothic"/>
          <w:sz w:val="24"/>
          <w:szCs w:val="24"/>
        </w:rPr>
      </w:pPr>
      <w:r>
        <w:rPr>
          <w:rFonts w:hint="default" w:ascii="Century Gothic" w:hAnsi="Century Gothic" w:cs="Century Gothic"/>
          <w:sz w:val="24"/>
          <w:szCs w:val="24"/>
        </w:rPr>
        <w:t>Regidora Lic. Claudia Alejandra Iñiguez Rivera</w:t>
      </w:r>
    </w:p>
    <w:p>
      <w:pPr>
        <w:spacing w:line="360" w:lineRule="auto"/>
        <w:ind w:left="360"/>
        <w:jc w:val="both"/>
        <w:rPr>
          <w:rFonts w:hint="default" w:ascii="Century Gothic" w:hAnsi="Century Gothic" w:cs="Century Gothic"/>
          <w:sz w:val="24"/>
          <w:szCs w:val="24"/>
        </w:rPr>
      </w:pPr>
      <w:r>
        <w:rPr>
          <w:rFonts w:hint="default" w:ascii="Century Gothic" w:hAnsi="Century Gothic" w:cs="Century Gothic"/>
          <w:sz w:val="24"/>
          <w:szCs w:val="24"/>
        </w:rPr>
        <w:t>Regidor Arq. Luis Ernesto Munguía González</w:t>
      </w:r>
    </w:p>
    <w:p>
      <w:pPr>
        <w:spacing w:line="360" w:lineRule="auto"/>
        <w:ind w:left="360"/>
        <w:jc w:val="both"/>
        <w:rPr>
          <w:rFonts w:hint="default" w:ascii="Century Gothic" w:hAnsi="Century Gothic" w:cs="Century Gothic"/>
          <w:sz w:val="24"/>
          <w:szCs w:val="24"/>
        </w:rPr>
      </w:pPr>
      <w:r>
        <w:rPr>
          <w:rFonts w:hint="default" w:ascii="Century Gothic" w:hAnsi="Century Gothic" w:cs="Century Gothic"/>
          <w:sz w:val="24"/>
          <w:szCs w:val="24"/>
        </w:rPr>
        <w:t>Regidor José Rodríguez González</w:t>
      </w:r>
    </w:p>
    <w:p>
      <w:pPr>
        <w:spacing w:line="360" w:lineRule="auto"/>
        <w:ind w:left="360"/>
        <w:jc w:val="both"/>
        <w:rPr>
          <w:rFonts w:hint="default" w:ascii="Century Gothic" w:hAnsi="Century Gothic" w:cs="Century Gothic"/>
          <w:sz w:val="24"/>
          <w:szCs w:val="24"/>
        </w:rPr>
      </w:pPr>
      <w:r>
        <w:rPr>
          <w:rFonts w:hint="default" w:ascii="Century Gothic" w:hAnsi="Century Gothic" w:cs="Century Gothic"/>
          <w:sz w:val="24"/>
          <w:szCs w:val="24"/>
        </w:rPr>
        <w:t>Regidora Ing. Eva Griselda González Castellanos</w:t>
      </w:r>
    </w:p>
    <w:p>
      <w:pPr>
        <w:spacing w:line="360" w:lineRule="auto"/>
        <w:ind w:left="360"/>
        <w:jc w:val="both"/>
        <w:rPr>
          <w:rFonts w:hint="default" w:ascii="Century Gothic" w:hAnsi="Century Gothic" w:cs="Century Gothic"/>
          <w:sz w:val="24"/>
          <w:szCs w:val="24"/>
        </w:rPr>
      </w:pPr>
      <w:r>
        <w:rPr>
          <w:rFonts w:hint="default" w:ascii="Century Gothic" w:hAnsi="Century Gothic" w:cs="Century Gothic"/>
          <w:sz w:val="24"/>
          <w:szCs w:val="24"/>
        </w:rPr>
        <w:t>Regidora Lic. María Guadalupe Guerrero Carvajal</w:t>
      </w:r>
    </w:p>
    <w:p>
      <w:pPr>
        <w:spacing w:line="360" w:lineRule="auto"/>
        <w:ind w:left="360"/>
        <w:jc w:val="both"/>
        <w:rPr>
          <w:rFonts w:hint="default" w:ascii="Century Gothic" w:hAnsi="Century Gothic" w:cs="Century Gothic"/>
          <w:sz w:val="24"/>
          <w:szCs w:val="24"/>
        </w:rPr>
      </w:pPr>
      <w:r>
        <w:rPr>
          <w:rFonts w:hint="default" w:ascii="Century Gothic" w:hAnsi="Century Gothic" w:cs="Century Gothic"/>
          <w:sz w:val="24"/>
          <w:szCs w:val="24"/>
        </w:rPr>
        <w:t>Regidora Mtra. Candelaria Tovar Hernández</w:t>
      </w:r>
    </w:p>
    <w:p>
      <w:pPr>
        <w:spacing w:line="360" w:lineRule="auto"/>
        <w:ind w:left="360"/>
        <w:jc w:val="both"/>
        <w:rPr>
          <w:rFonts w:hint="default" w:ascii="Century Gothic" w:hAnsi="Century Gothic" w:cs="Century Gothic"/>
          <w:sz w:val="24"/>
          <w:szCs w:val="24"/>
        </w:rPr>
      </w:pPr>
      <w:r>
        <w:rPr>
          <w:rFonts w:hint="default" w:ascii="Century Gothic" w:hAnsi="Century Gothic" w:cs="Century Gothic"/>
          <w:sz w:val="24"/>
          <w:szCs w:val="24"/>
        </w:rPr>
        <w:t>Regidor Christian Eduardo Alonso Robles</w:t>
      </w:r>
    </w:p>
    <w:p>
      <w:pPr>
        <w:spacing w:line="360" w:lineRule="auto"/>
        <w:jc w:val="both"/>
        <w:rPr>
          <w:rFonts w:hint="default" w:ascii="Century Gothic" w:hAnsi="Century Gothic" w:cs="Century Gothic"/>
          <w:b/>
          <w:color w:val="0088B8"/>
          <w:sz w:val="24"/>
          <w:szCs w:val="24"/>
        </w:rPr>
      </w:pPr>
      <w:r>
        <w:rPr>
          <w:rFonts w:hint="default" w:ascii="Century Gothic" w:hAnsi="Century Gothic" w:cs="Century Gothic"/>
          <w:b/>
          <w:sz w:val="24"/>
          <w:szCs w:val="24"/>
          <w:lang w:val="es-MX"/>
        </w:rPr>
        <w:drawing>
          <wp:inline distT="0" distB="0" distL="114300" distR="114300">
            <wp:extent cx="5172710" cy="2741930"/>
            <wp:effectExtent l="0" t="0" r="8890" b="1270"/>
            <wp:docPr id="3" name="Imagen 3" descr="PHOTO-2023-07-31-12-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PHOTO-2023-07-31-12-26-12"/>
                    <pic:cNvPicPr>
                      <a:picLocks noChangeAspect="1"/>
                    </pic:cNvPicPr>
                  </pic:nvPicPr>
                  <pic:blipFill>
                    <a:blip r:embed="rId8"/>
                    <a:srcRect b="20427"/>
                    <a:stretch>
                      <a:fillRect/>
                    </a:stretch>
                  </pic:blipFill>
                  <pic:spPr>
                    <a:xfrm>
                      <a:off x="0" y="0"/>
                      <a:ext cx="5172710" cy="2741930"/>
                    </a:xfrm>
                    <a:prstGeom prst="rect">
                      <a:avLst/>
                    </a:prstGeom>
                  </pic:spPr>
                </pic:pic>
              </a:graphicData>
            </a:graphic>
          </wp:inline>
        </w:drawing>
      </w:r>
    </w:p>
    <w:p>
      <w:pPr>
        <w:spacing w:line="360" w:lineRule="auto"/>
        <w:jc w:val="both"/>
        <w:rPr>
          <w:rFonts w:hint="default" w:ascii="Century Gothic" w:hAnsi="Century Gothic" w:cs="Century Gothic"/>
          <w:b/>
          <w:color w:val="0088B8"/>
          <w:sz w:val="24"/>
          <w:szCs w:val="24"/>
        </w:rPr>
      </w:pPr>
      <w:r>
        <w:rPr>
          <w:rFonts w:hint="default" w:ascii="Century Gothic" w:hAnsi="Century Gothic" w:cs="Century Gothic"/>
          <w:b/>
          <w:color w:val="0088B8"/>
          <w:sz w:val="24"/>
          <w:szCs w:val="24"/>
        </w:rPr>
        <w:t>MARCO JURÍDICO</w:t>
      </w:r>
    </w:p>
    <w:p>
      <w:pPr>
        <w:spacing w:line="360" w:lineRule="auto"/>
        <w:jc w:val="both"/>
        <w:rPr>
          <w:rFonts w:hint="default" w:ascii="Century Gothic" w:hAnsi="Century Gothic" w:cs="Century Gothic"/>
          <w:b/>
          <w:sz w:val="24"/>
          <w:szCs w:val="24"/>
        </w:rPr>
      </w:pPr>
      <w:r>
        <w:rPr>
          <w:rFonts w:hint="default" w:ascii="Century Gothic" w:hAnsi="Century Gothic" w:cs="Century Gothic"/>
          <w:b/>
          <w:sz w:val="24"/>
          <w:szCs w:val="24"/>
        </w:rPr>
        <w:t xml:space="preserve">Ley de Transparencia y Acceso a la Información Pública del Estado de Jalisco y sus Municipios. </w:t>
      </w: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 xml:space="preserve">Información Fundamental – General. </w:t>
      </w: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 xml:space="preserve">Artículo 8° </w:t>
      </w:r>
    </w:p>
    <w:p>
      <w:pPr>
        <w:pStyle w:val="10"/>
        <w:numPr>
          <w:ilvl w:val="0"/>
          <w:numId w:val="1"/>
        </w:num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 xml:space="preserve">Es información fundamental, obligatoria para todos los sujetos obligados, la siguiente: </w:t>
      </w:r>
    </w:p>
    <w:p>
      <w:pPr>
        <w:pStyle w:val="10"/>
        <w:numPr>
          <w:ilvl w:val="0"/>
          <w:numId w:val="2"/>
        </w:num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 xml:space="preserve">La información sobre la gestión pública, que comprende: l) Los informes trimestrales y anuales de actividades del sujeto obligado, de cuando menos los últimos tres años.” </w:t>
      </w: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 xml:space="preserve">Artículo 24, fracción XV </w:t>
      </w: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Son sujetos obligados de la ley: XV. Los ayuntamientos;”.</w:t>
      </w:r>
    </w:p>
    <w:p>
      <w:pPr>
        <w:spacing w:line="360" w:lineRule="auto"/>
        <w:jc w:val="both"/>
        <w:rPr>
          <w:rFonts w:hint="default" w:ascii="Century Gothic" w:hAnsi="Century Gothic" w:cs="Century Gothic"/>
          <w:b/>
          <w:sz w:val="24"/>
          <w:szCs w:val="24"/>
        </w:rPr>
      </w:pPr>
      <w:r>
        <w:rPr>
          <w:rFonts w:hint="default" w:ascii="Century Gothic" w:hAnsi="Century Gothic" w:cs="Century Gothic"/>
          <w:sz w:val="24"/>
          <w:szCs w:val="24"/>
        </w:rPr>
        <w:t xml:space="preserve"> </w:t>
      </w:r>
      <w:r>
        <w:rPr>
          <w:rFonts w:hint="default" w:ascii="Century Gothic" w:hAnsi="Century Gothic" w:cs="Century Gothic"/>
          <w:b/>
          <w:sz w:val="24"/>
          <w:szCs w:val="24"/>
        </w:rPr>
        <w:t xml:space="preserve">Ley de Gobierno y la Administración Pública Municipal del Estado de Jalisco. </w:t>
      </w: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 xml:space="preserve">Artículo 10 </w:t>
      </w: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 xml:space="preserve">Los Ayuntamientos de cada Municipio del Estado se integran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y se renuevan en su totalidad al final de cada período. </w:t>
      </w:r>
    </w:p>
    <w:p>
      <w:pPr>
        <w:spacing w:line="360" w:lineRule="auto"/>
        <w:jc w:val="both"/>
        <w:rPr>
          <w:rFonts w:hint="default" w:ascii="Century Gothic" w:hAnsi="Century Gothic" w:cs="Century Gothic"/>
          <w:sz w:val="24"/>
          <w:szCs w:val="24"/>
        </w:rPr>
      </w:pPr>
    </w:p>
    <w:p>
      <w:pPr>
        <w:spacing w:line="360" w:lineRule="auto"/>
        <w:jc w:val="both"/>
        <w:rPr>
          <w:rFonts w:hint="default" w:ascii="Century Gothic" w:hAnsi="Century Gothic" w:cs="Century Gothic"/>
          <w:sz w:val="24"/>
          <w:szCs w:val="24"/>
        </w:rPr>
      </w:pP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 xml:space="preserve">Los integrantes que por elección inmediata o por nombramiento o designación de alguna autoridad desempeñen las funciones propias de esos cargos, cualquiera que sea la designación que se les dé, también podrán ser electos para el período inmediato por única vez. </w:t>
      </w: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 xml:space="preserve">Artículo 49 fracción IV </w:t>
      </w: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IV. Informar al Ayuntamiento y a la sociedad de sus actividades, a través de la forma y mecanismos que establezcan los ordenamientos municipales.</w:t>
      </w:r>
    </w:p>
    <w:p>
      <w:pPr>
        <w:pStyle w:val="11"/>
        <w:spacing w:line="360" w:lineRule="auto"/>
        <w:jc w:val="both"/>
        <w:rPr>
          <w:rFonts w:hint="default" w:ascii="Century Gothic" w:hAnsi="Century Gothic" w:cs="Century Gothic"/>
          <w:b/>
          <w:bCs/>
          <w:color w:val="auto"/>
          <w:sz w:val="24"/>
          <w:szCs w:val="24"/>
        </w:rPr>
      </w:pPr>
    </w:p>
    <w:p>
      <w:pPr>
        <w:pStyle w:val="11"/>
        <w:spacing w:line="360" w:lineRule="auto"/>
        <w:jc w:val="both"/>
        <w:rPr>
          <w:rFonts w:hint="default" w:ascii="Century Gothic" w:hAnsi="Century Gothic" w:cs="Century Gothic"/>
          <w:b/>
          <w:bCs/>
          <w:color w:val="auto"/>
          <w:sz w:val="24"/>
          <w:szCs w:val="24"/>
        </w:rPr>
      </w:pPr>
      <w:r>
        <w:rPr>
          <w:rFonts w:hint="default" w:ascii="Century Gothic" w:hAnsi="Century Gothic" w:cs="Century Gothic"/>
          <w:b/>
          <w:bCs/>
          <w:color w:val="auto"/>
          <w:sz w:val="24"/>
          <w:szCs w:val="24"/>
        </w:rPr>
        <w:t>Reglamento Orgánico del Gobierno y la Administración Pública del Municipio de Puerto Vallarta, Jalisco.</w:t>
      </w:r>
    </w:p>
    <w:p>
      <w:pPr>
        <w:pStyle w:val="11"/>
        <w:spacing w:line="360" w:lineRule="auto"/>
        <w:jc w:val="both"/>
        <w:rPr>
          <w:rFonts w:hint="default" w:ascii="Century Gothic" w:hAnsi="Century Gothic" w:cs="Century Gothic"/>
          <w:b/>
          <w:bCs/>
          <w:color w:val="auto"/>
          <w:sz w:val="24"/>
          <w:szCs w:val="24"/>
        </w:rPr>
      </w:pPr>
    </w:p>
    <w:p>
      <w:pPr>
        <w:pStyle w:val="11"/>
        <w:spacing w:line="360" w:lineRule="auto"/>
        <w:jc w:val="both"/>
        <w:rPr>
          <w:rFonts w:hint="default" w:ascii="Century Gothic" w:hAnsi="Century Gothic" w:cs="Century Gothic"/>
          <w:b/>
          <w:bCs/>
          <w:color w:val="auto"/>
          <w:sz w:val="24"/>
          <w:szCs w:val="24"/>
        </w:rPr>
      </w:pPr>
      <w:r>
        <w:rPr>
          <w:rFonts w:hint="default" w:ascii="Century Gothic" w:hAnsi="Century Gothic" w:cs="Century Gothic"/>
          <w:b/>
          <w:bCs/>
          <w:color w:val="auto"/>
          <w:sz w:val="24"/>
          <w:szCs w:val="24"/>
        </w:rPr>
        <w:t xml:space="preserve">Artículo 49. </w:t>
      </w:r>
    </w:p>
    <w:p>
      <w:pPr>
        <w:pStyle w:val="11"/>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De manera genérica, las comisiones edilicias tendrán las siguientes atribuciones: </w:t>
      </w:r>
    </w:p>
    <w:p>
      <w:pPr>
        <w:pStyle w:val="11"/>
        <w:spacing w:line="360" w:lineRule="auto"/>
        <w:jc w:val="both"/>
        <w:rPr>
          <w:rFonts w:hint="default" w:ascii="Century Gothic" w:hAnsi="Century Gothic" w:cs="Century Gothic"/>
          <w:color w:val="auto"/>
          <w:sz w:val="24"/>
          <w:szCs w:val="24"/>
        </w:rPr>
      </w:pPr>
    </w:p>
    <w:p>
      <w:pPr>
        <w:pStyle w:val="11"/>
        <w:numPr>
          <w:ilvl w:val="0"/>
          <w:numId w:val="3"/>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Proponer las directrices de la política municipal en la materia de su competencia. </w:t>
      </w:r>
    </w:p>
    <w:p>
      <w:pPr>
        <w:pStyle w:val="11"/>
        <w:numPr>
          <w:ilvl w:val="0"/>
          <w:numId w:val="3"/>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Conocer, estudiar y dictaminar los proyectos de creación, modificación o abrogación de los ordenamientos municipales que guarden relación con la materia de su competencia. </w:t>
      </w:r>
    </w:p>
    <w:p>
      <w:pPr>
        <w:pStyle w:val="11"/>
        <w:numPr>
          <w:ilvl w:val="0"/>
          <w:numId w:val="3"/>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Conocer, estudiar y dictaminar sobre la elevación de iniciativas de ley en materia municipal, ante el Congreso del Estado, que guarden relación con la materia de su competencia. </w:t>
      </w:r>
    </w:p>
    <w:p>
      <w:pPr>
        <w:pStyle w:val="11"/>
        <w:numPr>
          <w:ilvl w:val="0"/>
          <w:numId w:val="3"/>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Supervisar el desempeño de la administración pública municipal en la materia de su competencia. </w:t>
      </w:r>
    </w:p>
    <w:p>
      <w:pPr>
        <w:pStyle w:val="11"/>
        <w:spacing w:line="360" w:lineRule="auto"/>
        <w:jc w:val="both"/>
        <w:rPr>
          <w:rFonts w:hint="default" w:ascii="Century Gothic" w:hAnsi="Century Gothic" w:cs="Century Gothic"/>
          <w:color w:val="auto"/>
          <w:sz w:val="24"/>
          <w:szCs w:val="24"/>
        </w:rPr>
      </w:pPr>
    </w:p>
    <w:p>
      <w:pPr>
        <w:pStyle w:val="11"/>
        <w:numPr>
          <w:ilvl w:val="0"/>
          <w:numId w:val="3"/>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Conducir las relaciones con otros Ayuntamientos y con otros Poderes y órdenes de gobierno, en la materia de su competencia.</w:t>
      </w:r>
    </w:p>
    <w:p>
      <w:pPr>
        <w:pStyle w:val="11"/>
        <w:numPr>
          <w:ilvl w:val="0"/>
          <w:numId w:val="3"/>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Promover la vinculación con las organizaciones sociales y privadas que guarden relación con la materia de su competencia. </w:t>
      </w:r>
    </w:p>
    <w:p>
      <w:pPr>
        <w:pStyle w:val="11"/>
        <w:numPr>
          <w:ilvl w:val="0"/>
          <w:numId w:val="3"/>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Emitir opiniones con relación a los proyectos anuales de Ley de Ingresos y Presupuesto de Egresos, en lo concerniente a los temas de su competencia. </w:t>
      </w:r>
    </w:p>
    <w:p>
      <w:pPr>
        <w:pStyle w:val="11"/>
        <w:numPr>
          <w:ilvl w:val="0"/>
          <w:numId w:val="3"/>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Formular propuestas para la mejora administrativa y la elevación de la calidad de los servicios y trámites municipales cuya vigilancia les ha sido encomendada.</w:t>
      </w:r>
    </w:p>
    <w:p>
      <w:pPr>
        <w:pStyle w:val="11"/>
        <w:numPr>
          <w:ilvl w:val="0"/>
          <w:numId w:val="3"/>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Las demás que la ley les otorgue. </w:t>
      </w:r>
    </w:p>
    <w:p>
      <w:pPr>
        <w:pStyle w:val="11"/>
        <w:spacing w:line="360" w:lineRule="auto"/>
        <w:ind w:left="1080"/>
        <w:jc w:val="both"/>
        <w:rPr>
          <w:rFonts w:hint="default" w:ascii="Century Gothic" w:hAnsi="Century Gothic" w:cs="Century Gothic"/>
          <w:color w:val="auto"/>
          <w:sz w:val="24"/>
          <w:szCs w:val="24"/>
        </w:rPr>
      </w:pPr>
    </w:p>
    <w:p>
      <w:pPr>
        <w:pStyle w:val="11"/>
        <w:spacing w:line="360" w:lineRule="auto"/>
        <w:jc w:val="both"/>
        <w:rPr>
          <w:rFonts w:hint="default" w:ascii="Century Gothic" w:hAnsi="Century Gothic" w:cs="Century Gothic"/>
          <w:color w:val="auto"/>
          <w:sz w:val="24"/>
          <w:szCs w:val="24"/>
        </w:rPr>
      </w:pPr>
      <w:r>
        <w:rPr>
          <w:rFonts w:hint="default" w:ascii="Century Gothic" w:hAnsi="Century Gothic" w:cs="Century Gothic"/>
          <w:b/>
          <w:bCs/>
          <w:color w:val="auto"/>
          <w:sz w:val="24"/>
          <w:szCs w:val="24"/>
        </w:rPr>
        <w:t>Artículo 54.</w:t>
      </w:r>
      <w:r>
        <w:rPr>
          <w:rFonts w:hint="default" w:ascii="Century Gothic" w:hAnsi="Century Gothic" w:cs="Century Gothic"/>
          <w:bCs/>
          <w:sz w:val="24"/>
          <w:szCs w:val="24"/>
        </w:rPr>
        <w:t xml:space="preserve"> </w:t>
      </w:r>
      <w:r>
        <w:rPr>
          <w:rFonts w:hint="default" w:ascii="Century Gothic" w:hAnsi="Century Gothic" w:cs="Century Gothic"/>
          <w:color w:val="auto"/>
          <w:sz w:val="24"/>
          <w:szCs w:val="24"/>
        </w:rPr>
        <w:t>Además de las facultades genéricas que le competen, la comisión edilicia de Igualdad de Género y Desarrollo Integral Humano tendrá las siguientes atribuciones:</w:t>
      </w:r>
    </w:p>
    <w:p>
      <w:pPr>
        <w:pStyle w:val="11"/>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 </w:t>
      </w:r>
    </w:p>
    <w:p>
      <w:pPr>
        <w:pStyle w:val="11"/>
        <w:numPr>
          <w:ilvl w:val="0"/>
          <w:numId w:val="4"/>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Promover las políticas públicas que fortalezcan entre los individuos la igualdad de género, la equidad, la prevención y el combate a la discriminación, el desarrollo integral de la juventud, la protección de las personas con discapacidad, el apoyo a las comunidades indígenas, la atención de los adultos mayores y la atención integral a los sujetos de asistencia social y grupos vulnerables; y </w:t>
      </w:r>
    </w:p>
    <w:p>
      <w:pPr>
        <w:pStyle w:val="11"/>
        <w:spacing w:line="360" w:lineRule="auto"/>
        <w:ind w:left="792"/>
        <w:jc w:val="both"/>
        <w:rPr>
          <w:rFonts w:hint="default" w:ascii="Century Gothic" w:hAnsi="Century Gothic" w:cs="Century Gothic"/>
          <w:color w:val="auto"/>
          <w:sz w:val="24"/>
          <w:szCs w:val="24"/>
        </w:rPr>
      </w:pPr>
    </w:p>
    <w:p>
      <w:pPr>
        <w:pStyle w:val="11"/>
        <w:numPr>
          <w:ilvl w:val="0"/>
          <w:numId w:val="4"/>
        </w:numPr>
        <w:spacing w:line="360" w:lineRule="auto"/>
        <w:jc w:val="both"/>
        <w:rPr>
          <w:rFonts w:hint="default" w:ascii="Century Gothic" w:hAnsi="Century Gothic" w:cs="Century Gothic"/>
          <w:color w:val="auto"/>
          <w:sz w:val="24"/>
          <w:szCs w:val="24"/>
        </w:rPr>
      </w:pPr>
      <w:r>
        <w:rPr>
          <w:rFonts w:hint="default" w:ascii="Century Gothic" w:hAnsi="Century Gothic" w:cs="Century Gothic"/>
          <w:color w:val="auto"/>
          <w:sz w:val="24"/>
          <w:szCs w:val="24"/>
        </w:rPr>
        <w:t xml:space="preserve">Supervisar la correcta ejecución de la política social del municipio, y vigilar la adecuada selección de los beneficiarios de los programas sociales. </w:t>
      </w:r>
    </w:p>
    <w:p>
      <w:pPr>
        <w:spacing w:after="0" w:line="360" w:lineRule="auto"/>
        <w:jc w:val="both"/>
        <w:rPr>
          <w:rFonts w:hint="default" w:ascii="Century Gothic" w:hAnsi="Century Gothic" w:cs="Century Gothic"/>
          <w:sz w:val="24"/>
          <w:szCs w:val="24"/>
        </w:rPr>
      </w:pPr>
    </w:p>
    <w:p>
      <w:pPr>
        <w:spacing w:after="0" w:line="360" w:lineRule="auto"/>
        <w:jc w:val="center"/>
        <w:rPr>
          <w:rFonts w:hint="default" w:ascii="Century Gothic" w:hAnsi="Century Gothic" w:cs="Century Gothic"/>
          <w:sz w:val="44"/>
          <w:szCs w:val="44"/>
        </w:rPr>
      </w:pPr>
      <w:r>
        <w:rPr>
          <w:rFonts w:hint="default" w:ascii="Century Gothic" w:hAnsi="Century Gothic" w:cs="Century Gothic"/>
          <w:b/>
          <w:color w:val="0088B8"/>
          <w:sz w:val="44"/>
          <w:szCs w:val="44"/>
        </w:rPr>
        <w:t>INFORME TRIMESTRAL DE ACTIVIDADES</w:t>
      </w:r>
    </w:p>
    <w:p>
      <w:pPr>
        <w:spacing w:after="0" w:line="360" w:lineRule="auto"/>
        <w:jc w:val="center"/>
        <w:rPr>
          <w:rFonts w:hint="default" w:ascii="Century Gothic" w:hAnsi="Century Gothic" w:cs="Century Gothic"/>
          <w:b/>
          <w:color w:val="0088B8"/>
          <w:sz w:val="44"/>
          <w:szCs w:val="44"/>
        </w:rPr>
      </w:pPr>
      <w:r>
        <w:rPr>
          <w:rFonts w:hint="default" w:ascii="Century Gothic" w:hAnsi="Century Gothic" w:cs="Century Gothic"/>
          <w:b/>
          <w:color w:val="0088B8"/>
          <w:sz w:val="44"/>
          <w:szCs w:val="44"/>
          <w:lang w:val="es-MX"/>
        </w:rPr>
        <w:t>ABRIL</w:t>
      </w:r>
      <w:r>
        <w:rPr>
          <w:rFonts w:hint="default" w:ascii="Century Gothic" w:hAnsi="Century Gothic" w:cs="Century Gothic"/>
          <w:b/>
          <w:color w:val="0088B8"/>
          <w:sz w:val="44"/>
          <w:szCs w:val="44"/>
        </w:rPr>
        <w:t xml:space="preserve"> A </w:t>
      </w:r>
      <w:r>
        <w:rPr>
          <w:rFonts w:hint="default" w:ascii="Century Gothic" w:hAnsi="Century Gothic" w:cs="Century Gothic"/>
          <w:b/>
          <w:color w:val="0088B8"/>
          <w:sz w:val="44"/>
          <w:szCs w:val="44"/>
          <w:lang w:val="es-MX"/>
        </w:rPr>
        <w:t>JUNIO</w:t>
      </w:r>
      <w:r>
        <w:rPr>
          <w:rFonts w:hint="default" w:ascii="Century Gothic" w:hAnsi="Century Gothic" w:cs="Century Gothic"/>
          <w:b/>
          <w:color w:val="0088B8"/>
          <w:sz w:val="44"/>
          <w:szCs w:val="44"/>
        </w:rPr>
        <w:t xml:space="preserve"> DEL AÑO 2023</w:t>
      </w:r>
    </w:p>
    <w:p>
      <w:pPr>
        <w:spacing w:after="0" w:line="360" w:lineRule="auto"/>
        <w:jc w:val="center"/>
        <w:rPr>
          <w:rFonts w:hint="default" w:ascii="Century Gothic" w:hAnsi="Century Gothic" w:cs="Century Gothic"/>
          <w:sz w:val="24"/>
          <w:szCs w:val="24"/>
        </w:rPr>
      </w:pPr>
    </w:p>
    <w:p>
      <w:pPr>
        <w:spacing w:after="0" w:line="360" w:lineRule="auto"/>
        <w:jc w:val="center"/>
        <w:rPr>
          <w:rFonts w:hint="default" w:ascii="Century Gothic" w:hAnsi="Century Gothic" w:cs="Century Gothic"/>
          <w:sz w:val="24"/>
          <w:szCs w:val="24"/>
        </w:rPr>
      </w:pPr>
      <w:r>
        <w:rPr>
          <w:rFonts w:hint="default" w:ascii="Century Gothic" w:hAnsi="Century Gothic" w:cs="Century Gothic"/>
          <w:sz w:val="24"/>
          <w:szCs w:val="24"/>
        </w:rPr>
        <w:t xml:space="preserve"> </w:t>
      </w:r>
    </w:p>
    <w:p>
      <w:pPr>
        <w:spacing w:line="360" w:lineRule="auto"/>
        <w:jc w:val="center"/>
        <w:rPr>
          <w:rFonts w:hint="default" w:ascii="Century Gothic" w:hAnsi="Century Gothic" w:cs="Century Gothic"/>
          <w:sz w:val="24"/>
          <w:szCs w:val="24"/>
        </w:rPr>
      </w:pPr>
      <w:r>
        <w:rPr>
          <w:rFonts w:hint="default" w:ascii="Century Gothic" w:hAnsi="Century Gothic" w:cs="Century Gothic"/>
          <w:sz w:val="24"/>
          <w:szCs w:val="24"/>
          <w:lang w:val="es-MX"/>
        </w:rPr>
        <w:drawing>
          <wp:inline distT="0" distB="0" distL="114300" distR="114300">
            <wp:extent cx="4707890" cy="3037205"/>
            <wp:effectExtent l="0" t="0" r="3810" b="10795"/>
            <wp:docPr id="6" name="Imagen 6" descr="PHOTO-2023-07-31-12-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HOTO-2023-07-31-12-26-11"/>
                    <pic:cNvPicPr>
                      <a:picLocks noChangeAspect="1"/>
                    </pic:cNvPicPr>
                  </pic:nvPicPr>
                  <pic:blipFill>
                    <a:blip r:embed="rId9"/>
                    <a:srcRect l="1834" r="12036" b="16587"/>
                    <a:stretch>
                      <a:fillRect/>
                    </a:stretch>
                  </pic:blipFill>
                  <pic:spPr>
                    <a:xfrm>
                      <a:off x="0" y="0"/>
                      <a:ext cx="4707890" cy="3037205"/>
                    </a:xfrm>
                    <a:prstGeom prst="rect">
                      <a:avLst/>
                    </a:prstGeom>
                  </pic:spPr>
                </pic:pic>
              </a:graphicData>
            </a:graphic>
          </wp:inline>
        </w:drawing>
      </w:r>
    </w:p>
    <w:p>
      <w:pPr>
        <w:spacing w:line="360" w:lineRule="auto"/>
        <w:jc w:val="both"/>
        <w:rPr>
          <w:rFonts w:hint="default" w:ascii="Century Gothic" w:hAnsi="Century Gothic" w:cs="Century Gothic"/>
          <w:sz w:val="24"/>
          <w:szCs w:val="24"/>
        </w:rPr>
      </w:pPr>
    </w:p>
    <w:p>
      <w:pPr>
        <w:spacing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r>
        <w:rPr>
          <w:rFonts w:hint="default" w:ascii="Century Gothic" w:hAnsi="Century Gothic" w:cs="Century Gothic"/>
          <w:sz w:val="24"/>
          <w:szCs w:val="24"/>
        </w:rPr>
        <w:t>El suscrito LEI. Diego Franco Jiménez, Regidor del H. Ayuntamiento Constitucional de Puerto Vallarta, Jalisco; en mi carácter de presidente de la Comisión Edilicia Permanente de Fomento Agropecuario Forestal y Pesca</w:t>
      </w:r>
      <w:r>
        <w:rPr>
          <w:rFonts w:hint="default" w:ascii="Century Gothic" w:hAnsi="Century Gothic" w:cs="Century Gothic"/>
          <w:i/>
          <w:sz w:val="24"/>
          <w:szCs w:val="24"/>
        </w:rPr>
        <w:t xml:space="preserve">, </w:t>
      </w:r>
      <w:r>
        <w:rPr>
          <w:rFonts w:hint="default" w:ascii="Century Gothic" w:hAnsi="Century Gothic" w:cs="Century Gothic"/>
          <w:sz w:val="24"/>
          <w:szCs w:val="24"/>
        </w:rPr>
        <w:t xml:space="preserve">en cumplimiento a mis facultades, a través del presente documento vengo a rendir informe detallado sobre actividades realizadas de la comisión edilicia que presido.     </w:t>
      </w: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8"/>
          <w:szCs w:val="28"/>
          <w:lang w:val="es-ES" w:eastAsia="es-ES"/>
          <w14:textFill>
            <w14:solidFill>
              <w14:schemeClr w14:val="tx1"/>
            </w14:solidFill>
          </w14:textFill>
        </w:rPr>
      </w:pPr>
      <w:r>
        <w:rPr>
          <w:rFonts w:hint="default" w:ascii="Century Gothic" w:hAnsi="Century Gothic" w:eastAsia="Times New Roman" w:cs="Century Gothic"/>
          <w:b/>
          <w:color w:val="000000" w:themeColor="text1"/>
          <w:sz w:val="28"/>
          <w:szCs w:val="28"/>
          <w:lang w:val="es-ES" w:eastAsia="es-ES"/>
          <w14:textFill>
            <w14:solidFill>
              <w14:schemeClr w14:val="tx1"/>
            </w14:solidFill>
          </w14:textFill>
        </w:rPr>
        <w:t>26</w:t>
      </w:r>
      <w:r>
        <w:rPr>
          <w:rFonts w:hint="default" w:ascii="Century Gothic" w:hAnsi="Century Gothic" w:eastAsia="Times New Roman" w:cs="Century Gothic"/>
          <w:b/>
          <w:color w:val="000000" w:themeColor="text1"/>
          <w:sz w:val="28"/>
          <w:szCs w:val="28"/>
          <w:lang w:val="es-MX" w:eastAsia="es-ES"/>
          <w14:textFill>
            <w14:solidFill>
              <w14:schemeClr w14:val="tx1"/>
            </w14:solidFill>
          </w14:textFill>
        </w:rPr>
        <w:t xml:space="preserve"> de abril</w:t>
      </w:r>
      <w:r>
        <w:rPr>
          <w:rFonts w:hint="default" w:ascii="Century Gothic" w:hAnsi="Century Gothic" w:eastAsia="Times New Roman" w:cs="Century Gothic"/>
          <w:b/>
          <w:color w:val="000000" w:themeColor="text1"/>
          <w:sz w:val="28"/>
          <w:szCs w:val="28"/>
          <w:lang w:val="es-ES" w:eastAsia="es-ES"/>
          <w14:textFill>
            <w14:solidFill>
              <w14:schemeClr w14:val="tx1"/>
            </w14:solidFill>
          </w14:textFill>
        </w:rPr>
        <w:t>/ Sesión de la Comisión Edilicia Permanente de Fomento Agropecuario, Forestal y Pesca.</w:t>
      </w:r>
    </w:p>
    <w:p>
      <w:pPr>
        <w:spacing w:line="360" w:lineRule="auto"/>
        <w:jc w:val="both"/>
        <w:rPr>
          <w:rFonts w:hint="default" w:ascii="Century Gothic" w:hAnsi="Century Gothic" w:cs="Century Gothic"/>
          <w:b/>
          <w:bCs/>
          <w:sz w:val="24"/>
          <w:szCs w:val="24"/>
          <w:lang w:val="es-MX"/>
        </w:rPr>
      </w:pPr>
      <w:r>
        <w:rPr>
          <w:rFonts w:hint="default" w:ascii="Century Gothic" w:hAnsi="Century Gothic" w:cs="Century Gothic"/>
          <w:sz w:val="24"/>
          <w:szCs w:val="24"/>
        </w:rPr>
        <w:t>Con el desahogo de</w:t>
      </w:r>
      <w:r>
        <w:rPr>
          <w:rFonts w:hint="default" w:ascii="Century Gothic" w:hAnsi="Century Gothic" w:cs="Century Gothic"/>
          <w:sz w:val="24"/>
          <w:szCs w:val="24"/>
          <w:lang w:val="es-MX"/>
        </w:rPr>
        <w:t>l</w:t>
      </w:r>
      <w:r>
        <w:rPr>
          <w:rFonts w:hint="default" w:ascii="Century Gothic" w:hAnsi="Century Gothic" w:cs="Century Gothic"/>
          <w:sz w:val="24"/>
          <w:szCs w:val="24"/>
        </w:rPr>
        <w:t xml:space="preserve"> orden del día, se llevó a cabo la sesión que como tema p</w:t>
      </w:r>
      <w:r>
        <w:rPr>
          <w:rFonts w:hint="default" w:ascii="Century Gothic" w:hAnsi="Century Gothic" w:cs="Century Gothic"/>
          <w:sz w:val="24"/>
          <w:szCs w:val="24"/>
          <w:lang w:val="es-MX"/>
        </w:rPr>
        <w:t xml:space="preserve">rincipal, se presento el informe del estado que guarda la solicitud de maquinaria itinerante por parte de la </w:t>
      </w:r>
      <w:r>
        <w:rPr>
          <w:rFonts w:hint="default" w:ascii="Century Gothic" w:hAnsi="Century Gothic" w:cs="Century Gothic"/>
          <w:b/>
          <w:bCs/>
          <w:sz w:val="24"/>
          <w:szCs w:val="24"/>
          <w:lang w:val="es-MX"/>
        </w:rPr>
        <w:t xml:space="preserve">SADER. </w:t>
      </w:r>
      <w:r>
        <w:rPr>
          <w:rFonts w:hint="default" w:ascii="Century Gothic" w:hAnsi="Century Gothic" w:cs="Century Gothic"/>
          <w:b w:val="0"/>
          <w:bCs w:val="0"/>
          <w:sz w:val="24"/>
          <w:szCs w:val="24"/>
          <w:lang w:val="es-MX"/>
        </w:rPr>
        <w:t xml:space="preserve">Contando con la asistencia de ocho de un total de los nueve Regidores integrantes de la comisión.   </w:t>
      </w:r>
    </w:p>
    <w:p>
      <w:pPr>
        <w:spacing w:line="360" w:lineRule="auto"/>
        <w:jc w:val="both"/>
        <w:rPr>
          <w:rFonts w:hint="default" w:ascii="Century Gothic" w:hAnsi="Century Gothic" w:cs="Century Gothic"/>
          <w:b/>
          <w:sz w:val="24"/>
          <w:szCs w:val="24"/>
          <w:lang w:val="es-MX"/>
        </w:rPr>
      </w:pPr>
      <w:r>
        <w:rPr>
          <w:rFonts w:hint="default" w:ascii="Century Gothic" w:hAnsi="Century Gothic" w:cs="Century Gothic"/>
          <w:b/>
          <w:sz w:val="24"/>
          <w:szCs w:val="24"/>
          <w:lang w:val="es-MX"/>
        </w:rPr>
        <w:t>Participantes :</w:t>
      </w:r>
    </w:p>
    <w:tbl>
      <w:tblPr>
        <w:tblStyle w:val="9"/>
        <w:tblW w:w="0" w:type="auto"/>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4"/>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Christian Eduardo Alonso Robles</w:t>
            </w:r>
          </w:p>
        </w:tc>
        <w:tc>
          <w:tcPr>
            <w:tcW w:w="42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María Elena Curiel Preciado</w:t>
            </w:r>
          </w:p>
        </w:tc>
        <w:tc>
          <w:tcPr>
            <w:tcW w:w="42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Claudia Alejandra Iñiguez Rivera</w:t>
            </w:r>
          </w:p>
        </w:tc>
        <w:tc>
          <w:tcPr>
            <w:tcW w:w="42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Luis Ernesto Munguía González</w:t>
            </w:r>
          </w:p>
        </w:tc>
        <w:tc>
          <w:tcPr>
            <w:tcW w:w="42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Presentó oficio de disculpas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José Rodríguez González</w:t>
            </w:r>
          </w:p>
        </w:tc>
        <w:tc>
          <w:tcPr>
            <w:tcW w:w="42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Eva Griselda González Castellanos</w:t>
            </w:r>
          </w:p>
        </w:tc>
        <w:tc>
          <w:tcPr>
            <w:tcW w:w="42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María Guadalupe Guerrero Carvajal</w:t>
            </w:r>
          </w:p>
        </w:tc>
        <w:tc>
          <w:tcPr>
            <w:tcW w:w="42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hint="default" w:ascii="Century Gothic" w:hAnsi="Century Gothic" w:cs="Century Gothic"/>
                <w:color w:val="0D0D0D" w:themeColor="text1" w:themeTint="F2"/>
                <w:sz w:val="24"/>
                <w:szCs w:val="24"/>
                <w14:textFill>
                  <w14:solidFill>
                    <w14:schemeClr w14:val="tx1">
                      <w14:lumMod w14:val="95000"/>
                      <w14:lumOff w14:val="5000"/>
                    </w14:schemeClr>
                  </w14:solidFill>
                </w14:textFill>
              </w:rPr>
            </w:pPr>
            <w:r>
              <w:rPr>
                <w:rFonts w:hint="default" w:ascii="Century Gothic" w:hAnsi="Century Gothic" w:cs="Century Gothic"/>
                <w:color w:val="0D0D0D" w:themeColor="text1" w:themeTint="F2"/>
                <w:sz w:val="24"/>
                <w:szCs w:val="24"/>
                <w14:textFill>
                  <w14:solidFill>
                    <w14:schemeClr w14:val="tx1">
                      <w14:lumMod w14:val="95000"/>
                      <w14:lumOff w14:val="5000"/>
                    </w14:schemeClr>
                  </w14:solidFill>
                </w14:textFill>
              </w:rPr>
              <w:t>Candelaria Tovar Hernández</w:t>
            </w:r>
          </w:p>
        </w:tc>
        <w:tc>
          <w:tcPr>
            <w:tcW w:w="42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hint="default" w:ascii="Century Gothic" w:hAnsi="Century Gothic" w:cs="Century Gothic"/>
                <w:color w:val="0D0D0D" w:themeColor="text1" w:themeTint="F2"/>
                <w:sz w:val="24"/>
                <w:szCs w:val="24"/>
                <w14:textFill>
                  <w14:solidFill>
                    <w14:schemeClr w14:val="tx1">
                      <w14:lumMod w14:val="95000"/>
                      <w14:lumOff w14:val="5000"/>
                    </w14:schemeClr>
                  </w14:solidFill>
                </w14:textFill>
              </w:rPr>
            </w:pPr>
            <w:r>
              <w:rPr>
                <w:rFonts w:hint="default" w:ascii="Century Gothic" w:hAnsi="Century Gothic" w:cs="Century Gothic"/>
                <w:color w:val="0D0D0D" w:themeColor="text1" w:themeTint="F2"/>
                <w:sz w:val="24"/>
                <w:szCs w:val="24"/>
                <w14:textFill>
                  <w14:solidFill>
                    <w14:schemeClr w14:val="tx1">
                      <w14:lumMod w14:val="95000"/>
                      <w14:lumOff w14:val="5000"/>
                    </w14:schemeClr>
                  </w14:solidFill>
                </w14:textFill>
              </w:rPr>
              <w:t>Diego Franco Jiménez</w:t>
            </w:r>
          </w:p>
        </w:tc>
        <w:tc>
          <w:tcPr>
            <w:tcW w:w="42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124" w:type="dxa"/>
          </w:tcPr>
          <w:p>
            <w:pPr>
              <w:spacing w:after="0" w:line="360" w:lineRule="auto"/>
              <w:jc w:val="both"/>
              <w:rPr>
                <w:rFonts w:hint="default" w:ascii="Century Gothic" w:hAnsi="Century Gothic" w:cs="Century Gothic"/>
                <w:sz w:val="24"/>
                <w:szCs w:val="24"/>
              </w:rPr>
            </w:pPr>
            <w:r>
              <w:rPr>
                <w:rFonts w:hint="default" w:ascii="Century Gothic" w:hAnsi="Century Gothic" w:cs="Century Gothic"/>
                <w:sz w:val="24"/>
                <w:szCs w:val="24"/>
              </w:rPr>
              <w:t>Total, de Regidores</w:t>
            </w:r>
            <w:r>
              <w:rPr>
                <w:rFonts w:hint="default" w:ascii="Century Gothic" w:hAnsi="Century Gothic" w:cs="Century Gothic"/>
                <w:b/>
                <w:bCs/>
                <w:sz w:val="24"/>
                <w:szCs w:val="24"/>
              </w:rPr>
              <w:t xml:space="preserve"> 8</w:t>
            </w:r>
            <w:r>
              <w:rPr>
                <w:rFonts w:hint="default" w:ascii="Century Gothic" w:hAnsi="Century Gothic" w:cs="Century Gothic"/>
                <w:sz w:val="24"/>
                <w:szCs w:val="24"/>
              </w:rPr>
              <w:t xml:space="preserve"> de</w:t>
            </w:r>
            <w:r>
              <w:rPr>
                <w:rFonts w:hint="default" w:ascii="Century Gothic" w:hAnsi="Century Gothic" w:cs="Century Gothic"/>
                <w:b/>
                <w:bCs/>
                <w:sz w:val="24"/>
                <w:szCs w:val="24"/>
              </w:rPr>
              <w:t xml:space="preserve"> 09</w:t>
            </w:r>
          </w:p>
        </w:tc>
        <w:tc>
          <w:tcPr>
            <w:tcW w:w="4224" w:type="dxa"/>
          </w:tcPr>
          <w:p>
            <w:pPr>
              <w:spacing w:after="0" w:line="360" w:lineRule="auto"/>
              <w:jc w:val="both"/>
              <w:rPr>
                <w:rFonts w:hint="default" w:ascii="Century Gothic" w:hAnsi="Century Gothic" w:cs="Century Gothic"/>
                <w:sz w:val="24"/>
                <w:szCs w:val="24"/>
              </w:rPr>
            </w:pPr>
          </w:p>
        </w:tc>
      </w:tr>
    </w:tbl>
    <w:p>
      <w:pPr>
        <w:spacing w:line="360" w:lineRule="auto"/>
        <w:jc w:val="both"/>
        <w:rPr>
          <w:rFonts w:hint="default" w:ascii="Century Gothic" w:hAnsi="Century Gothic" w:cs="Century Gothic"/>
          <w:sz w:val="24"/>
          <w:szCs w:val="24"/>
          <w:lang w:val="es-MX"/>
        </w:rPr>
      </w:pPr>
      <w:r>
        <w:rPr>
          <w:rFonts w:hint="default" w:ascii="Century Gothic" w:hAnsi="Century Gothic" w:cs="Century Gothic"/>
          <w:sz w:val="24"/>
          <w:szCs w:val="24"/>
          <w:lang w:val="es-MX"/>
        </w:rPr>
        <w:t xml:space="preserve"> </w:t>
      </w:r>
    </w:p>
    <w:p>
      <w:pPr>
        <w:spacing w:line="360" w:lineRule="auto"/>
        <w:jc w:val="both"/>
        <w:rPr>
          <w:rFonts w:hint="default" w:ascii="Century Gothic" w:hAnsi="Century Gothic" w:eastAsia="Calibri" w:cs="Century Gothic"/>
          <w:bCs/>
          <w:sz w:val="24"/>
          <w:szCs w:val="24"/>
          <w:lang w:val="es-MX"/>
        </w:rPr>
      </w:pPr>
      <w:r>
        <w:rPr>
          <w:rFonts w:hint="default" w:ascii="Century Gothic" w:hAnsi="Century Gothic" w:cs="Century Gothic"/>
          <w:sz w:val="24"/>
          <w:szCs w:val="24"/>
          <w:lang w:val="es-MX"/>
        </w:rPr>
        <w:t xml:space="preserve">Se informo a través de un cronograma </w:t>
      </w:r>
      <w:r>
        <w:rPr>
          <w:rFonts w:hint="default" w:ascii="Century Gothic" w:hAnsi="Century Gothic" w:eastAsia="Calibri" w:cs="Century Gothic"/>
          <w:bCs/>
          <w:sz w:val="24"/>
          <w:szCs w:val="24"/>
        </w:rPr>
        <w:t>de tiempo,</w:t>
      </w:r>
      <w:r>
        <w:rPr>
          <w:rFonts w:hint="default" w:ascii="Century Gothic" w:hAnsi="Century Gothic" w:eastAsia="Calibri" w:cs="Century Gothic"/>
          <w:bCs/>
          <w:sz w:val="24"/>
          <w:szCs w:val="24"/>
          <w:lang w:val="es-MX"/>
        </w:rPr>
        <w:t xml:space="preserve"> con la</w:t>
      </w:r>
      <w:r>
        <w:rPr>
          <w:rFonts w:hint="default" w:ascii="Century Gothic" w:hAnsi="Century Gothic" w:eastAsia="Calibri" w:cs="Century Gothic"/>
          <w:bCs/>
          <w:sz w:val="24"/>
          <w:szCs w:val="24"/>
        </w:rPr>
        <w:t xml:space="preserve"> intención que la Comisión quien fue quien hizo la petición a la </w:t>
      </w:r>
      <w:r>
        <w:rPr>
          <w:rFonts w:hint="default" w:ascii="Century Gothic" w:hAnsi="Century Gothic" w:eastAsia="Calibri" w:cs="Century Gothic"/>
          <w:b/>
          <w:bCs w:val="0"/>
          <w:sz w:val="24"/>
          <w:szCs w:val="24"/>
        </w:rPr>
        <w:t>SADER</w:t>
      </w:r>
      <w:r>
        <w:rPr>
          <w:rFonts w:hint="default" w:ascii="Century Gothic" w:hAnsi="Century Gothic" w:eastAsia="Calibri" w:cs="Century Gothic"/>
          <w:bCs/>
          <w:sz w:val="24"/>
          <w:szCs w:val="24"/>
        </w:rPr>
        <w:t>,</w:t>
      </w:r>
      <w:r>
        <w:rPr>
          <w:rFonts w:hint="default" w:ascii="Century Gothic" w:hAnsi="Century Gothic" w:eastAsia="Calibri" w:cs="Century Gothic"/>
          <w:bCs/>
          <w:sz w:val="24"/>
          <w:szCs w:val="24"/>
          <w:lang w:val="es-MX"/>
        </w:rPr>
        <w:t xml:space="preserve"> tenga</w:t>
      </w:r>
      <w:r>
        <w:rPr>
          <w:rFonts w:hint="default" w:ascii="Century Gothic" w:hAnsi="Century Gothic" w:eastAsia="Calibri" w:cs="Century Gothic"/>
          <w:bCs/>
          <w:sz w:val="24"/>
          <w:szCs w:val="24"/>
        </w:rPr>
        <w:t xml:space="preserve"> claro todo</w:t>
      </w:r>
      <w:r>
        <w:rPr>
          <w:rFonts w:hint="default" w:ascii="Century Gothic" w:hAnsi="Century Gothic" w:eastAsia="Calibri" w:cs="Century Gothic"/>
          <w:bCs/>
          <w:sz w:val="24"/>
          <w:szCs w:val="24"/>
          <w:lang w:val="es-MX"/>
        </w:rPr>
        <w:t xml:space="preserve"> el proceso </w:t>
      </w:r>
      <w:r>
        <w:rPr>
          <w:rFonts w:hint="default" w:ascii="Century Gothic" w:hAnsi="Century Gothic" w:eastAsia="Calibri" w:cs="Century Gothic"/>
          <w:bCs/>
          <w:sz w:val="24"/>
          <w:szCs w:val="24"/>
        </w:rPr>
        <w:t>¿qué es el modulo itinerante? ¿cómo</w:t>
      </w:r>
      <w:r>
        <w:rPr>
          <w:rFonts w:hint="default" w:ascii="Century Gothic" w:hAnsi="Century Gothic" w:eastAsia="Calibri" w:cs="Century Gothic"/>
          <w:bCs/>
          <w:sz w:val="24"/>
          <w:szCs w:val="24"/>
          <w:lang w:val="es-MX"/>
        </w:rPr>
        <w:t xml:space="preserve"> se</w:t>
      </w:r>
      <w:r>
        <w:rPr>
          <w:rFonts w:hint="default" w:ascii="Century Gothic" w:hAnsi="Century Gothic" w:eastAsia="Calibri" w:cs="Century Gothic"/>
          <w:bCs/>
          <w:sz w:val="24"/>
          <w:szCs w:val="24"/>
        </w:rPr>
        <w:t xml:space="preserve"> esta</w:t>
      </w:r>
      <w:r>
        <w:rPr>
          <w:rFonts w:hint="default" w:ascii="Century Gothic" w:hAnsi="Century Gothic" w:eastAsia="Calibri" w:cs="Century Gothic"/>
          <w:bCs/>
          <w:sz w:val="24"/>
          <w:szCs w:val="24"/>
          <w:lang w:val="es-MX"/>
        </w:rPr>
        <w:t xml:space="preserve"> </w:t>
      </w:r>
      <w:r>
        <w:rPr>
          <w:rFonts w:hint="default" w:ascii="Century Gothic" w:hAnsi="Century Gothic" w:eastAsia="Calibri" w:cs="Century Gothic"/>
          <w:bCs/>
          <w:sz w:val="24"/>
          <w:szCs w:val="24"/>
        </w:rPr>
        <w:t>trabajando</w:t>
      </w:r>
      <w:r>
        <w:rPr>
          <w:rFonts w:hint="default" w:ascii="Century Gothic" w:hAnsi="Century Gothic" w:eastAsia="Calibri" w:cs="Century Gothic"/>
          <w:bCs/>
          <w:sz w:val="24"/>
          <w:szCs w:val="24"/>
          <w:lang w:val="es-MX"/>
        </w:rPr>
        <w:t>?</w:t>
      </w:r>
      <w:r>
        <w:rPr>
          <w:rFonts w:hint="default" w:ascii="Century Gothic" w:hAnsi="Century Gothic" w:eastAsia="Calibri" w:cs="Century Gothic"/>
          <w:bCs/>
          <w:sz w:val="24"/>
          <w:szCs w:val="24"/>
        </w:rPr>
        <w:t xml:space="preserve"> Para evitar</w:t>
      </w:r>
      <w:r>
        <w:rPr>
          <w:rFonts w:hint="default" w:ascii="Century Gothic" w:hAnsi="Century Gothic" w:eastAsia="Calibri" w:cs="Century Gothic"/>
          <w:bCs/>
          <w:sz w:val="24"/>
          <w:szCs w:val="24"/>
          <w:lang w:val="es-MX"/>
        </w:rPr>
        <w:t xml:space="preserve"> </w:t>
      </w:r>
      <w:r>
        <w:rPr>
          <w:rFonts w:hint="default" w:ascii="Century Gothic" w:hAnsi="Century Gothic" w:eastAsia="Calibri" w:cs="Century Gothic"/>
          <w:bCs/>
          <w:sz w:val="24"/>
          <w:szCs w:val="24"/>
        </w:rPr>
        <w:t>malos</w:t>
      </w:r>
      <w:r>
        <w:rPr>
          <w:rFonts w:hint="default" w:ascii="Century Gothic" w:hAnsi="Century Gothic" w:eastAsia="Calibri" w:cs="Century Gothic"/>
          <w:bCs/>
          <w:sz w:val="24"/>
          <w:szCs w:val="24"/>
          <w:lang w:val="es-MX"/>
        </w:rPr>
        <w:t xml:space="preserve"> </w:t>
      </w:r>
      <w:r>
        <w:rPr>
          <w:rFonts w:hint="default" w:ascii="Century Gothic" w:hAnsi="Century Gothic" w:eastAsia="Calibri" w:cs="Century Gothic"/>
          <w:bCs/>
          <w:sz w:val="24"/>
          <w:szCs w:val="24"/>
        </w:rPr>
        <w:t>entendidos, o falta de comunicación entre ambas dependencias. El día 14</w:t>
      </w:r>
      <w:r>
        <w:rPr>
          <w:rFonts w:hint="default" w:ascii="Century Gothic" w:hAnsi="Century Gothic" w:eastAsia="Calibri" w:cs="Century Gothic"/>
          <w:bCs/>
          <w:sz w:val="24"/>
          <w:szCs w:val="24"/>
          <w:lang w:val="es-MX"/>
        </w:rPr>
        <w:t xml:space="preserve"> (catorce)</w:t>
      </w:r>
      <w:r>
        <w:rPr>
          <w:rFonts w:hint="default" w:ascii="Century Gothic" w:hAnsi="Century Gothic" w:eastAsia="Calibri" w:cs="Century Gothic"/>
          <w:bCs/>
          <w:sz w:val="24"/>
          <w:szCs w:val="24"/>
        </w:rPr>
        <w:t xml:space="preserve"> de febrero del 2023</w:t>
      </w:r>
      <w:r>
        <w:rPr>
          <w:rFonts w:hint="default" w:ascii="Century Gothic" w:hAnsi="Century Gothic" w:eastAsia="Calibri" w:cs="Century Gothic"/>
          <w:bCs/>
          <w:sz w:val="24"/>
          <w:szCs w:val="24"/>
          <w:lang w:val="es-MX"/>
        </w:rPr>
        <w:t xml:space="preserve"> (</w:t>
      </w:r>
      <w:r>
        <w:rPr>
          <w:rFonts w:hint="default" w:ascii="Century Gothic" w:hAnsi="Century Gothic" w:cs="Century Gothic"/>
          <w:sz w:val="24"/>
          <w:szCs w:val="24"/>
        </w:rPr>
        <w:t>dos mil veintitrés),</w:t>
      </w:r>
      <w:r>
        <w:rPr>
          <w:rFonts w:hint="default" w:ascii="Century Gothic" w:hAnsi="Century Gothic" w:cs="Century Gothic"/>
          <w:sz w:val="24"/>
          <w:szCs w:val="24"/>
          <w:lang w:val="es-MX"/>
        </w:rPr>
        <w:t xml:space="preserve"> </w:t>
      </w:r>
      <w:r>
        <w:rPr>
          <w:rFonts w:hint="default" w:ascii="Century Gothic" w:hAnsi="Century Gothic" w:eastAsia="Calibri" w:cs="Century Gothic"/>
          <w:bCs/>
          <w:sz w:val="24"/>
          <w:szCs w:val="24"/>
        </w:rPr>
        <w:t xml:space="preserve">en la Sesión de la Comisión Edilicia de Fomento Agropecuario, Forestal y Pesca, los presidentes </w:t>
      </w:r>
      <w:r>
        <w:rPr>
          <w:rFonts w:hint="default" w:ascii="Century Gothic" w:hAnsi="Century Gothic" w:eastAsia="Calibri" w:cs="Century Gothic"/>
          <w:bCs/>
          <w:sz w:val="24"/>
          <w:szCs w:val="24"/>
          <w:lang w:val="es-MX"/>
        </w:rPr>
        <w:t>E</w:t>
      </w:r>
      <w:r>
        <w:rPr>
          <w:rFonts w:hint="default" w:ascii="Century Gothic" w:hAnsi="Century Gothic" w:eastAsia="Calibri" w:cs="Century Gothic"/>
          <w:bCs/>
          <w:sz w:val="24"/>
          <w:szCs w:val="24"/>
        </w:rPr>
        <w:t>jidales, presentaron</w:t>
      </w:r>
      <w:r>
        <w:rPr>
          <w:rFonts w:hint="default" w:ascii="Century Gothic" w:hAnsi="Century Gothic" w:eastAsia="Calibri" w:cs="Century Gothic"/>
          <w:bCs/>
          <w:sz w:val="24"/>
          <w:szCs w:val="24"/>
          <w:lang w:val="es-MX"/>
        </w:rPr>
        <w:t xml:space="preserve"> sus</w:t>
      </w:r>
      <w:r>
        <w:rPr>
          <w:rFonts w:hint="default" w:ascii="Century Gothic" w:hAnsi="Century Gothic" w:eastAsia="Calibri" w:cs="Century Gothic"/>
          <w:bCs/>
          <w:sz w:val="24"/>
          <w:szCs w:val="24"/>
        </w:rPr>
        <w:t xml:space="preserve"> necesidades</w:t>
      </w:r>
      <w:r>
        <w:rPr>
          <w:rFonts w:hint="default" w:ascii="Century Gothic" w:hAnsi="Century Gothic" w:eastAsia="Calibri" w:cs="Century Gothic"/>
          <w:bCs/>
          <w:sz w:val="24"/>
          <w:szCs w:val="24"/>
          <w:lang w:val="es-MX"/>
        </w:rPr>
        <w:t xml:space="preserve"> mismas que </w:t>
      </w:r>
      <w:r>
        <w:rPr>
          <w:rFonts w:hint="default" w:ascii="Century Gothic" w:hAnsi="Century Gothic" w:eastAsia="Calibri" w:cs="Century Gothic"/>
          <w:bCs/>
          <w:sz w:val="24"/>
          <w:szCs w:val="24"/>
        </w:rPr>
        <w:t xml:space="preserve"> ten</w:t>
      </w:r>
      <w:r>
        <w:rPr>
          <w:rFonts w:hint="default" w:ascii="Century Gothic" w:hAnsi="Century Gothic" w:eastAsia="Calibri" w:cs="Century Gothic"/>
          <w:bCs/>
          <w:sz w:val="24"/>
          <w:szCs w:val="24"/>
          <w:lang w:val="es-MX"/>
        </w:rPr>
        <w:t>emos por</w:t>
      </w:r>
      <w:r>
        <w:rPr>
          <w:rFonts w:hint="default" w:ascii="Century Gothic" w:hAnsi="Century Gothic" w:eastAsia="Calibri" w:cs="Century Gothic"/>
          <w:bCs/>
          <w:sz w:val="24"/>
          <w:szCs w:val="24"/>
        </w:rPr>
        <w:t xml:space="preserve"> escrito, esas necesidades se entregaron el día 23</w:t>
      </w:r>
      <w:r>
        <w:rPr>
          <w:rFonts w:hint="default" w:ascii="Century Gothic" w:hAnsi="Century Gothic" w:eastAsia="Calibri" w:cs="Century Gothic"/>
          <w:bCs/>
          <w:sz w:val="24"/>
          <w:szCs w:val="24"/>
          <w:lang w:val="es-MX"/>
        </w:rPr>
        <w:t xml:space="preserve"> (veintitrés) </w:t>
      </w:r>
      <w:r>
        <w:rPr>
          <w:rFonts w:hint="default" w:ascii="Century Gothic" w:hAnsi="Century Gothic" w:eastAsia="Calibri" w:cs="Century Gothic"/>
          <w:bCs/>
          <w:sz w:val="24"/>
          <w:szCs w:val="24"/>
        </w:rPr>
        <w:t>de febrero del 2023</w:t>
      </w:r>
      <w:r>
        <w:rPr>
          <w:rFonts w:hint="default" w:ascii="Century Gothic" w:hAnsi="Century Gothic" w:eastAsia="Calibri" w:cs="Century Gothic"/>
          <w:bCs/>
          <w:sz w:val="24"/>
          <w:szCs w:val="24"/>
          <w:lang w:val="es-MX"/>
        </w:rPr>
        <w:t xml:space="preserve"> (</w:t>
      </w:r>
      <w:r>
        <w:rPr>
          <w:rFonts w:hint="default" w:ascii="Century Gothic" w:hAnsi="Century Gothic" w:cs="Century Gothic"/>
          <w:sz w:val="24"/>
          <w:szCs w:val="24"/>
        </w:rPr>
        <w:t>dos mil veintitrés)</w:t>
      </w:r>
      <w:r>
        <w:rPr>
          <w:rFonts w:hint="default" w:ascii="Century Gothic" w:hAnsi="Century Gothic" w:cs="Century Gothic"/>
          <w:sz w:val="24"/>
          <w:szCs w:val="24"/>
          <w:lang w:val="es-MX"/>
        </w:rPr>
        <w:t xml:space="preserve"> </w:t>
      </w:r>
      <w:r>
        <w:rPr>
          <w:rFonts w:hint="default" w:ascii="Century Gothic" w:hAnsi="Century Gothic" w:eastAsia="Calibri" w:cs="Century Gothic"/>
          <w:bCs/>
          <w:sz w:val="24"/>
          <w:szCs w:val="24"/>
        </w:rPr>
        <w:t>en la Ciudad de Guadalajara</w:t>
      </w:r>
      <w:r>
        <w:rPr>
          <w:rFonts w:hint="default" w:ascii="Century Gothic" w:hAnsi="Century Gothic" w:eastAsia="Calibri" w:cs="Century Gothic"/>
          <w:bCs/>
          <w:sz w:val="24"/>
          <w:szCs w:val="24"/>
          <w:lang w:val="es-MX"/>
        </w:rPr>
        <w:t xml:space="preserve"> </w:t>
      </w:r>
      <w:r>
        <w:rPr>
          <w:rFonts w:hint="default" w:ascii="Century Gothic" w:hAnsi="Century Gothic" w:eastAsia="Calibri" w:cs="Century Gothic"/>
          <w:bCs/>
          <w:sz w:val="24"/>
          <w:szCs w:val="24"/>
        </w:rPr>
        <w:t xml:space="preserve">en la </w:t>
      </w:r>
      <w:r>
        <w:rPr>
          <w:rFonts w:hint="default" w:ascii="Century Gothic" w:hAnsi="Century Gothic" w:eastAsia="Calibri" w:cs="Century Gothic"/>
          <w:b/>
          <w:bCs w:val="0"/>
          <w:sz w:val="24"/>
          <w:szCs w:val="24"/>
        </w:rPr>
        <w:t>SADER</w:t>
      </w:r>
      <w:r>
        <w:rPr>
          <w:rFonts w:hint="default" w:ascii="Century Gothic" w:hAnsi="Century Gothic" w:eastAsia="Calibri" w:cs="Century Gothic"/>
          <w:bCs/>
          <w:sz w:val="24"/>
          <w:szCs w:val="24"/>
        </w:rPr>
        <w:t xml:space="preserve"> , se entreg</w:t>
      </w:r>
      <w:r>
        <w:rPr>
          <w:rFonts w:hint="default" w:ascii="Century Gothic" w:hAnsi="Century Gothic" w:eastAsia="Calibri" w:cs="Century Gothic"/>
          <w:bCs/>
          <w:sz w:val="24"/>
          <w:szCs w:val="24"/>
          <w:lang w:val="es-MX"/>
        </w:rPr>
        <w:t>o</w:t>
      </w:r>
      <w:r>
        <w:rPr>
          <w:rFonts w:hint="default" w:ascii="Century Gothic" w:hAnsi="Century Gothic" w:eastAsia="Calibri" w:cs="Century Gothic"/>
          <w:bCs/>
          <w:sz w:val="24"/>
          <w:szCs w:val="24"/>
        </w:rPr>
        <w:t xml:space="preserve"> por escrito</w:t>
      </w:r>
      <w:r>
        <w:rPr>
          <w:rFonts w:hint="default" w:ascii="Century Gothic" w:hAnsi="Century Gothic" w:eastAsia="Calibri" w:cs="Century Gothic"/>
          <w:bCs/>
          <w:sz w:val="24"/>
          <w:szCs w:val="24"/>
          <w:lang w:val="es-MX"/>
        </w:rPr>
        <w:t xml:space="preserve"> </w:t>
      </w:r>
      <w:r>
        <w:rPr>
          <w:rFonts w:hint="default" w:ascii="Century Gothic" w:hAnsi="Century Gothic" w:eastAsia="Calibri" w:cs="Century Gothic"/>
          <w:bCs/>
          <w:sz w:val="24"/>
          <w:szCs w:val="24"/>
        </w:rPr>
        <w:t>cada</w:t>
      </w:r>
      <w:r>
        <w:rPr>
          <w:rFonts w:hint="default" w:ascii="Century Gothic" w:hAnsi="Century Gothic" w:eastAsia="Calibri" w:cs="Century Gothic"/>
          <w:bCs/>
          <w:sz w:val="24"/>
          <w:szCs w:val="24"/>
          <w:lang w:val="es-MX"/>
        </w:rPr>
        <w:t xml:space="preserve"> necesidad, de </w:t>
      </w:r>
      <w:r>
        <w:rPr>
          <w:rFonts w:hint="default" w:ascii="Century Gothic" w:hAnsi="Century Gothic" w:eastAsia="Calibri" w:cs="Century Gothic"/>
          <w:bCs/>
          <w:sz w:val="24"/>
          <w:szCs w:val="24"/>
        </w:rPr>
        <w:t xml:space="preserve"> los 17</w:t>
      </w:r>
      <w:r>
        <w:rPr>
          <w:rFonts w:hint="default" w:ascii="Century Gothic" w:hAnsi="Century Gothic" w:eastAsia="Calibri" w:cs="Century Gothic"/>
          <w:bCs/>
          <w:sz w:val="24"/>
          <w:szCs w:val="24"/>
          <w:lang w:val="es-MX"/>
        </w:rPr>
        <w:t xml:space="preserve"> (diecisiete)</w:t>
      </w:r>
      <w:r>
        <w:rPr>
          <w:rFonts w:hint="default" w:ascii="Century Gothic" w:hAnsi="Century Gothic" w:eastAsia="Calibri" w:cs="Century Gothic"/>
          <w:bCs/>
          <w:sz w:val="24"/>
          <w:szCs w:val="24"/>
        </w:rPr>
        <w:t xml:space="preserve"> </w:t>
      </w:r>
      <w:r>
        <w:rPr>
          <w:rFonts w:hint="default" w:ascii="Century Gothic" w:hAnsi="Century Gothic" w:eastAsia="Calibri" w:cs="Century Gothic"/>
          <w:bCs/>
          <w:sz w:val="24"/>
          <w:szCs w:val="24"/>
          <w:lang w:val="es-MX"/>
        </w:rPr>
        <w:t>E</w:t>
      </w:r>
      <w:r>
        <w:rPr>
          <w:rFonts w:hint="default" w:ascii="Century Gothic" w:hAnsi="Century Gothic" w:eastAsia="Calibri" w:cs="Century Gothic"/>
          <w:bCs/>
          <w:sz w:val="24"/>
          <w:szCs w:val="24"/>
        </w:rPr>
        <w:t>jidos</w:t>
      </w:r>
      <w:r>
        <w:rPr>
          <w:rFonts w:hint="default" w:ascii="Century Gothic" w:hAnsi="Century Gothic" w:eastAsia="Calibri" w:cs="Century Gothic"/>
          <w:bCs/>
          <w:sz w:val="24"/>
          <w:szCs w:val="24"/>
          <w:lang w:val="es-MX"/>
        </w:rPr>
        <w:t xml:space="preserve">, las mismas que se habían </w:t>
      </w:r>
      <w:r>
        <w:rPr>
          <w:rFonts w:hint="default" w:ascii="Century Gothic" w:hAnsi="Century Gothic" w:eastAsia="Calibri" w:cs="Century Gothic"/>
          <w:bCs/>
          <w:sz w:val="24"/>
          <w:szCs w:val="24"/>
        </w:rPr>
        <w:t>presenta</w:t>
      </w:r>
      <w:r>
        <w:rPr>
          <w:rFonts w:hint="default" w:ascii="Century Gothic" w:hAnsi="Century Gothic" w:eastAsia="Calibri" w:cs="Century Gothic"/>
          <w:bCs/>
          <w:sz w:val="24"/>
          <w:szCs w:val="24"/>
          <w:lang w:val="es-MX"/>
        </w:rPr>
        <w:t>do</w:t>
      </w:r>
      <w:r>
        <w:rPr>
          <w:rFonts w:hint="default" w:ascii="Century Gothic" w:hAnsi="Century Gothic" w:eastAsia="Calibri" w:cs="Century Gothic"/>
          <w:bCs/>
          <w:sz w:val="24"/>
          <w:szCs w:val="24"/>
        </w:rPr>
        <w:t xml:space="preserve"> aquí en la Comisión,</w:t>
      </w:r>
      <w:r>
        <w:rPr>
          <w:rFonts w:hint="default" w:ascii="Century Gothic" w:hAnsi="Century Gothic" w:eastAsia="Calibri" w:cs="Century Gothic"/>
          <w:bCs/>
          <w:sz w:val="24"/>
          <w:szCs w:val="24"/>
          <w:lang w:val="es-MX"/>
        </w:rPr>
        <w:t xml:space="preserve"> </w:t>
      </w:r>
      <w:r>
        <w:rPr>
          <w:rFonts w:hint="default" w:ascii="Century Gothic" w:hAnsi="Century Gothic" w:eastAsia="Calibri" w:cs="Century Gothic"/>
          <w:bCs/>
          <w:sz w:val="24"/>
          <w:szCs w:val="24"/>
        </w:rPr>
        <w:t>el</w:t>
      </w:r>
      <w:r>
        <w:rPr>
          <w:rFonts w:hint="default" w:ascii="Century Gothic" w:hAnsi="Century Gothic" w:eastAsia="Calibri" w:cs="Century Gothic"/>
          <w:bCs/>
          <w:sz w:val="24"/>
          <w:szCs w:val="24"/>
          <w:lang w:val="es-MX"/>
        </w:rPr>
        <w:t xml:space="preserve"> día</w:t>
      </w:r>
      <w:r>
        <w:rPr>
          <w:rFonts w:hint="default" w:ascii="Century Gothic" w:hAnsi="Century Gothic" w:eastAsia="Calibri" w:cs="Century Gothic"/>
          <w:bCs/>
          <w:sz w:val="24"/>
          <w:szCs w:val="24"/>
        </w:rPr>
        <w:t xml:space="preserve"> 28</w:t>
      </w:r>
      <w:r>
        <w:rPr>
          <w:rFonts w:hint="default" w:ascii="Century Gothic" w:hAnsi="Century Gothic" w:eastAsia="Calibri" w:cs="Century Gothic"/>
          <w:bCs/>
          <w:sz w:val="24"/>
          <w:szCs w:val="24"/>
          <w:lang w:val="es-MX"/>
        </w:rPr>
        <w:t xml:space="preserve"> (veintiocho) </w:t>
      </w:r>
      <w:r>
        <w:rPr>
          <w:rFonts w:hint="default" w:ascii="Century Gothic" w:hAnsi="Century Gothic" w:eastAsia="Calibri" w:cs="Century Gothic"/>
          <w:bCs/>
          <w:sz w:val="24"/>
          <w:szCs w:val="24"/>
        </w:rPr>
        <w:t>en  Sesión de Cabildo</w:t>
      </w:r>
      <w:r>
        <w:rPr>
          <w:rFonts w:hint="default" w:ascii="Century Gothic" w:hAnsi="Century Gothic" w:eastAsia="Calibri" w:cs="Century Gothic"/>
          <w:bCs/>
          <w:sz w:val="24"/>
          <w:szCs w:val="24"/>
          <w:lang w:val="es-MX"/>
        </w:rPr>
        <w:t xml:space="preserve"> quedo aprobado</w:t>
      </w:r>
      <w:r>
        <w:rPr>
          <w:rFonts w:hint="default" w:ascii="Century Gothic" w:hAnsi="Century Gothic" w:eastAsia="Calibri" w:cs="Century Gothic"/>
          <w:bCs/>
          <w:sz w:val="24"/>
          <w:szCs w:val="24"/>
        </w:rPr>
        <w:t xml:space="preserve">, que se les </w:t>
      </w:r>
      <w:r>
        <w:rPr>
          <w:rFonts w:hint="default" w:ascii="Century Gothic" w:hAnsi="Century Gothic" w:eastAsia="Calibri" w:cs="Century Gothic"/>
          <w:bCs/>
          <w:sz w:val="24"/>
          <w:szCs w:val="24"/>
          <w:lang w:val="es-MX"/>
        </w:rPr>
        <w:t>dotaría</w:t>
      </w:r>
      <w:r>
        <w:rPr>
          <w:rFonts w:hint="default" w:ascii="Century Gothic" w:hAnsi="Century Gothic" w:eastAsia="Calibri" w:cs="Century Gothic"/>
          <w:bCs/>
          <w:sz w:val="24"/>
          <w:szCs w:val="24"/>
        </w:rPr>
        <w:t xml:space="preserve"> de combustible</w:t>
      </w:r>
      <w:r>
        <w:rPr>
          <w:rFonts w:hint="default" w:ascii="Century Gothic" w:hAnsi="Century Gothic" w:eastAsia="Calibri" w:cs="Century Gothic"/>
          <w:bCs/>
          <w:sz w:val="24"/>
          <w:szCs w:val="24"/>
          <w:lang w:val="es-MX"/>
        </w:rPr>
        <w:t xml:space="preserve"> por parte del Municipio</w:t>
      </w:r>
      <w:r>
        <w:rPr>
          <w:rFonts w:hint="default" w:ascii="Century Gothic" w:hAnsi="Century Gothic" w:eastAsia="Calibri" w:cs="Century Gothic"/>
          <w:bCs/>
          <w:sz w:val="24"/>
          <w:szCs w:val="24"/>
        </w:rPr>
        <w:t>, no se hizo un comodato con la maquinaria, si no que íbamos a dotar de</w:t>
      </w:r>
      <w:r>
        <w:rPr>
          <w:rFonts w:hint="default" w:ascii="Century Gothic" w:hAnsi="Century Gothic" w:eastAsia="Calibri" w:cs="Century Gothic"/>
          <w:bCs/>
          <w:sz w:val="24"/>
          <w:szCs w:val="24"/>
          <w:lang w:val="es-MX"/>
        </w:rPr>
        <w:t xml:space="preserve"> </w:t>
      </w:r>
      <w:r>
        <w:rPr>
          <w:rFonts w:hint="default" w:ascii="Century Gothic" w:hAnsi="Century Gothic" w:eastAsia="Calibri" w:cs="Century Gothic"/>
          <w:bCs/>
          <w:sz w:val="24"/>
          <w:szCs w:val="24"/>
        </w:rPr>
        <w:t>este recurs</w:t>
      </w:r>
      <w:r>
        <w:rPr>
          <w:rFonts w:hint="default" w:ascii="Century Gothic" w:hAnsi="Century Gothic" w:eastAsia="Calibri" w:cs="Century Gothic"/>
          <w:bCs/>
          <w:sz w:val="24"/>
          <w:szCs w:val="24"/>
          <w:lang w:val="es-MX"/>
        </w:rPr>
        <w:t xml:space="preserve">o de la asignación que </w:t>
      </w:r>
      <w:r>
        <w:rPr>
          <w:rFonts w:hint="default" w:ascii="Century Gothic" w:hAnsi="Century Gothic" w:eastAsia="Calibri" w:cs="Century Gothic"/>
          <w:bCs/>
          <w:sz w:val="24"/>
          <w:szCs w:val="24"/>
        </w:rPr>
        <w:t>correspo</w:t>
      </w:r>
      <w:r>
        <w:rPr>
          <w:rFonts w:hint="default" w:ascii="Century Gothic" w:hAnsi="Century Gothic" w:eastAsia="Calibri" w:cs="Century Gothic"/>
          <w:bCs/>
          <w:sz w:val="24"/>
          <w:szCs w:val="24"/>
          <w:lang w:val="es-MX"/>
        </w:rPr>
        <w:t>nde</w:t>
      </w:r>
      <w:r>
        <w:rPr>
          <w:rFonts w:hint="default" w:ascii="Century Gothic" w:hAnsi="Century Gothic" w:eastAsia="Calibri" w:cs="Century Gothic"/>
          <w:bCs/>
          <w:sz w:val="24"/>
          <w:szCs w:val="24"/>
        </w:rPr>
        <w:t xml:space="preserve"> a la partida 26</w:t>
      </w:r>
      <w:r>
        <w:rPr>
          <w:rFonts w:hint="default" w:ascii="Century Gothic" w:hAnsi="Century Gothic" w:eastAsia="Calibri" w:cs="Century Gothic"/>
          <w:bCs/>
          <w:sz w:val="24"/>
          <w:szCs w:val="24"/>
          <w:lang w:val="es-MX"/>
        </w:rPr>
        <w:t>1(doscientos sesenta y uno)</w:t>
      </w:r>
      <w:r>
        <w:rPr>
          <w:rFonts w:hint="default" w:ascii="Century Gothic" w:hAnsi="Century Gothic" w:eastAsia="Calibri" w:cs="Century Gothic"/>
          <w:bCs/>
          <w:sz w:val="24"/>
          <w:szCs w:val="24"/>
        </w:rPr>
        <w:t xml:space="preserve">, de </w:t>
      </w:r>
      <w:r>
        <w:rPr>
          <w:rFonts w:hint="default" w:ascii="Century Gothic" w:hAnsi="Century Gothic" w:eastAsia="Calibri" w:cs="Century Gothic"/>
          <w:bCs/>
          <w:sz w:val="24"/>
          <w:szCs w:val="24"/>
          <w:lang w:val="es-MX"/>
        </w:rPr>
        <w:t>F</w:t>
      </w:r>
      <w:r>
        <w:rPr>
          <w:rFonts w:hint="default" w:ascii="Century Gothic" w:hAnsi="Century Gothic" w:eastAsia="Calibri" w:cs="Century Gothic"/>
          <w:bCs/>
          <w:sz w:val="24"/>
          <w:szCs w:val="24"/>
        </w:rPr>
        <w:t xml:space="preserve">omento </w:t>
      </w:r>
      <w:r>
        <w:rPr>
          <w:rFonts w:hint="default" w:ascii="Century Gothic" w:hAnsi="Century Gothic" w:eastAsia="Calibri" w:cs="Century Gothic"/>
          <w:bCs/>
          <w:sz w:val="24"/>
          <w:szCs w:val="24"/>
          <w:lang w:val="es-MX"/>
        </w:rPr>
        <w:t>A</w:t>
      </w:r>
      <w:r>
        <w:rPr>
          <w:rFonts w:hint="default" w:ascii="Century Gothic" w:hAnsi="Century Gothic" w:eastAsia="Calibri" w:cs="Century Gothic"/>
          <w:bCs/>
          <w:sz w:val="24"/>
          <w:szCs w:val="24"/>
        </w:rPr>
        <w:t>gropecuario, que</w:t>
      </w:r>
      <w:r>
        <w:rPr>
          <w:rFonts w:hint="default" w:ascii="Century Gothic" w:hAnsi="Century Gothic" w:eastAsia="Calibri" w:cs="Century Gothic"/>
          <w:bCs/>
          <w:sz w:val="24"/>
          <w:szCs w:val="24"/>
          <w:lang w:val="es-MX"/>
        </w:rPr>
        <w:t xml:space="preserve"> contempla</w:t>
      </w:r>
      <w:r>
        <w:rPr>
          <w:rFonts w:hint="default" w:ascii="Century Gothic" w:hAnsi="Century Gothic" w:eastAsia="Calibri" w:cs="Century Gothic"/>
          <w:bCs/>
          <w:sz w:val="24"/>
          <w:szCs w:val="24"/>
        </w:rPr>
        <w:t xml:space="preserve"> el gasto en combustible y el gasto en maquinaria, para el día 27</w:t>
      </w:r>
      <w:r>
        <w:rPr>
          <w:rFonts w:hint="default" w:ascii="Century Gothic" w:hAnsi="Century Gothic" w:eastAsia="Calibri" w:cs="Century Gothic"/>
          <w:bCs/>
          <w:sz w:val="24"/>
          <w:szCs w:val="24"/>
          <w:lang w:val="es-MX"/>
        </w:rPr>
        <w:t xml:space="preserve"> (veintisiete)</w:t>
      </w:r>
      <w:r>
        <w:rPr>
          <w:rFonts w:hint="default" w:ascii="Century Gothic" w:hAnsi="Century Gothic" w:eastAsia="Calibri" w:cs="Century Gothic"/>
          <w:bCs/>
          <w:sz w:val="24"/>
          <w:szCs w:val="24"/>
        </w:rPr>
        <w:t xml:space="preserve"> de marzo,</w:t>
      </w:r>
      <w:r>
        <w:rPr>
          <w:rFonts w:hint="default" w:ascii="Century Gothic" w:hAnsi="Century Gothic" w:eastAsia="Calibri" w:cs="Century Gothic"/>
          <w:bCs/>
          <w:sz w:val="24"/>
          <w:szCs w:val="24"/>
          <w:lang w:val="es-MX"/>
        </w:rPr>
        <w:t xml:space="preserve"> en </w:t>
      </w:r>
      <w:r>
        <w:rPr>
          <w:rFonts w:hint="default" w:ascii="Century Gothic" w:hAnsi="Century Gothic" w:eastAsia="Calibri" w:cs="Century Gothic"/>
          <w:bCs/>
          <w:sz w:val="24"/>
          <w:szCs w:val="24"/>
        </w:rPr>
        <w:t>Sesión de la Comisión, se hizo llegar el acuerdo, en el cual se dotaba de combustible para la maquinaria itinerante del Gobierno del Estado. El cual se hizo llegar, a</w:t>
      </w:r>
      <w:r>
        <w:rPr>
          <w:rFonts w:hint="default" w:ascii="Century Gothic" w:hAnsi="Century Gothic" w:eastAsia="Calibri" w:cs="Century Gothic"/>
          <w:bCs/>
          <w:sz w:val="24"/>
          <w:szCs w:val="24"/>
          <w:lang w:val="es-MX"/>
        </w:rPr>
        <w:t xml:space="preserve"> la S</w:t>
      </w:r>
      <w:r>
        <w:rPr>
          <w:rFonts w:hint="default" w:ascii="Century Gothic" w:hAnsi="Century Gothic" w:eastAsia="Calibri" w:cs="Century Gothic"/>
          <w:bCs/>
          <w:sz w:val="24"/>
          <w:szCs w:val="24"/>
        </w:rPr>
        <w:t xml:space="preserve">ecretaria </w:t>
      </w:r>
      <w:r>
        <w:rPr>
          <w:rFonts w:hint="default" w:ascii="Century Gothic" w:hAnsi="Century Gothic" w:eastAsia="Calibri" w:cs="Century Gothic"/>
          <w:bCs/>
          <w:sz w:val="24"/>
          <w:szCs w:val="24"/>
          <w:lang w:val="es-MX"/>
        </w:rPr>
        <w:t>G</w:t>
      </w:r>
      <w:r>
        <w:rPr>
          <w:rFonts w:hint="default" w:ascii="Century Gothic" w:hAnsi="Century Gothic" w:eastAsia="Calibri" w:cs="Century Gothic"/>
          <w:bCs/>
          <w:sz w:val="24"/>
          <w:szCs w:val="24"/>
        </w:rPr>
        <w:t>eneral</w:t>
      </w:r>
      <w:r>
        <w:rPr>
          <w:rFonts w:hint="default" w:ascii="Century Gothic" w:hAnsi="Century Gothic" w:eastAsia="Calibri" w:cs="Century Gothic"/>
          <w:bCs/>
          <w:sz w:val="24"/>
          <w:szCs w:val="24"/>
          <w:lang w:val="es-MX"/>
        </w:rPr>
        <w:t>. E</w:t>
      </w:r>
      <w:r>
        <w:rPr>
          <w:rFonts w:hint="default" w:ascii="Century Gothic" w:hAnsi="Century Gothic" w:eastAsia="Calibri" w:cs="Century Gothic"/>
          <w:bCs/>
          <w:sz w:val="24"/>
          <w:szCs w:val="24"/>
        </w:rPr>
        <w:t>l día 18</w:t>
      </w:r>
      <w:r>
        <w:rPr>
          <w:rFonts w:hint="default" w:ascii="Century Gothic" w:hAnsi="Century Gothic" w:eastAsia="Calibri" w:cs="Century Gothic"/>
          <w:bCs/>
          <w:sz w:val="24"/>
          <w:szCs w:val="24"/>
          <w:lang w:val="es-MX"/>
        </w:rPr>
        <w:t xml:space="preserve"> (dieciocho)</w:t>
      </w:r>
      <w:r>
        <w:rPr>
          <w:rFonts w:hint="default" w:ascii="Century Gothic" w:hAnsi="Century Gothic" w:eastAsia="Calibri" w:cs="Century Gothic"/>
          <w:bCs/>
          <w:sz w:val="24"/>
          <w:szCs w:val="24"/>
        </w:rPr>
        <w:t xml:space="preserve"> de abril</w:t>
      </w:r>
      <w:r>
        <w:rPr>
          <w:rFonts w:hint="default" w:ascii="Century Gothic" w:hAnsi="Century Gothic" w:eastAsia="Calibri" w:cs="Century Gothic"/>
          <w:bCs/>
          <w:sz w:val="24"/>
          <w:szCs w:val="24"/>
          <w:lang w:val="es-MX"/>
        </w:rPr>
        <w:t xml:space="preserve"> </w:t>
      </w:r>
      <w:r>
        <w:rPr>
          <w:rFonts w:hint="default" w:ascii="Century Gothic" w:hAnsi="Century Gothic" w:eastAsia="Calibri" w:cs="Century Gothic"/>
          <w:bCs/>
          <w:sz w:val="24"/>
          <w:szCs w:val="24"/>
        </w:rPr>
        <w:t>llego la primer máquina, que está trabajando en lo que consideró,</w:t>
      </w:r>
      <w:r>
        <w:rPr>
          <w:rFonts w:hint="default" w:ascii="Century Gothic" w:hAnsi="Century Gothic" w:eastAsia="Calibri" w:cs="Century Gothic"/>
          <w:bCs/>
          <w:sz w:val="24"/>
          <w:szCs w:val="24"/>
          <w:lang w:val="es-MX"/>
        </w:rPr>
        <w:t xml:space="preserve"> F</w:t>
      </w:r>
      <w:r>
        <w:rPr>
          <w:rFonts w:hint="default" w:ascii="Century Gothic" w:hAnsi="Century Gothic" w:eastAsia="Calibri" w:cs="Century Gothic"/>
          <w:bCs/>
          <w:sz w:val="24"/>
          <w:szCs w:val="24"/>
        </w:rPr>
        <w:t xml:space="preserve">omento </w:t>
      </w:r>
      <w:r>
        <w:rPr>
          <w:rFonts w:hint="default" w:ascii="Century Gothic" w:hAnsi="Century Gothic" w:eastAsia="Calibri" w:cs="Century Gothic"/>
          <w:bCs/>
          <w:sz w:val="24"/>
          <w:szCs w:val="24"/>
          <w:lang w:val="es-MX"/>
        </w:rPr>
        <w:t>A</w:t>
      </w:r>
      <w:r>
        <w:rPr>
          <w:rFonts w:hint="default" w:ascii="Century Gothic" w:hAnsi="Century Gothic" w:eastAsia="Calibri" w:cs="Century Gothic"/>
          <w:bCs/>
          <w:sz w:val="24"/>
          <w:szCs w:val="24"/>
        </w:rPr>
        <w:t>gropecuario la necesidad más grande, que es el río Ameca, con el río  que baja de las palmas, que es el río</w:t>
      </w:r>
      <w:r>
        <w:rPr>
          <w:rFonts w:hint="default" w:ascii="Century Gothic" w:hAnsi="Century Gothic" w:eastAsia="Calibri" w:cs="Century Gothic"/>
          <w:bCs/>
          <w:sz w:val="24"/>
          <w:szCs w:val="24"/>
          <w:lang w:val="es-MX"/>
        </w:rPr>
        <w:t xml:space="preserve"> de </w:t>
      </w:r>
      <w:r>
        <w:rPr>
          <w:rFonts w:hint="default" w:ascii="Century Gothic" w:hAnsi="Century Gothic" w:eastAsia="Calibri" w:cs="Century Gothic"/>
          <w:bCs/>
          <w:sz w:val="24"/>
          <w:szCs w:val="24"/>
        </w:rPr>
        <w:t>tebelchia, en esa parte, a</w:t>
      </w:r>
      <w:r>
        <w:rPr>
          <w:rFonts w:hint="default" w:ascii="Century Gothic" w:hAnsi="Century Gothic" w:eastAsia="Calibri" w:cs="Century Gothic"/>
          <w:bCs/>
          <w:sz w:val="24"/>
          <w:szCs w:val="24"/>
          <w:lang w:val="es-MX"/>
        </w:rPr>
        <w:t xml:space="preserve">ctualmente </w:t>
      </w:r>
      <w:r>
        <w:rPr>
          <w:rFonts w:hint="default" w:ascii="Century Gothic" w:hAnsi="Century Gothic" w:eastAsia="Calibri" w:cs="Century Gothic"/>
          <w:bCs/>
          <w:sz w:val="24"/>
          <w:szCs w:val="24"/>
        </w:rPr>
        <w:t>está</w:t>
      </w:r>
      <w:r>
        <w:rPr>
          <w:rFonts w:hint="default" w:ascii="Century Gothic" w:hAnsi="Century Gothic" w:eastAsia="Calibri" w:cs="Century Gothic"/>
          <w:bCs/>
          <w:sz w:val="24"/>
          <w:szCs w:val="24"/>
          <w:lang w:val="es-MX"/>
        </w:rPr>
        <w:t>n</w:t>
      </w:r>
      <w:r>
        <w:rPr>
          <w:rFonts w:hint="default" w:ascii="Century Gothic" w:hAnsi="Century Gothic" w:eastAsia="Calibri" w:cs="Century Gothic"/>
          <w:bCs/>
          <w:sz w:val="24"/>
          <w:szCs w:val="24"/>
        </w:rPr>
        <w:t xml:space="preserve"> trabajando,</w:t>
      </w:r>
      <w:r>
        <w:rPr>
          <w:rFonts w:hint="default" w:ascii="Century Gothic" w:hAnsi="Century Gothic" w:eastAsia="Calibri" w:cs="Century Gothic"/>
          <w:bCs/>
          <w:sz w:val="24"/>
          <w:szCs w:val="24"/>
          <w:lang w:val="es-MX"/>
        </w:rPr>
        <w:t xml:space="preserve"> para proteger </w:t>
      </w:r>
      <w:r>
        <w:rPr>
          <w:rFonts w:hint="default" w:ascii="Century Gothic" w:hAnsi="Century Gothic" w:eastAsia="Calibri" w:cs="Century Gothic"/>
          <w:bCs/>
          <w:sz w:val="24"/>
          <w:szCs w:val="24"/>
        </w:rPr>
        <w:t xml:space="preserve"> lo que es la zona, agroalimentar</w:t>
      </w:r>
      <w:r>
        <w:rPr>
          <w:rFonts w:hint="default" w:ascii="Century Gothic" w:hAnsi="Century Gothic" w:eastAsia="Calibri" w:cs="Century Gothic"/>
          <w:bCs/>
          <w:sz w:val="24"/>
          <w:szCs w:val="24"/>
          <w:lang w:val="es-MX"/>
        </w:rPr>
        <w:t>ia del Municipio.</w:t>
      </w:r>
    </w:p>
    <w:p>
      <w:pPr>
        <w:spacing w:line="360" w:lineRule="auto"/>
        <w:jc w:val="center"/>
        <w:rPr>
          <w:rFonts w:hint="default" w:ascii="Century Gothic" w:hAnsi="Century Gothic" w:eastAsia="Calibri" w:cs="Century Gothic"/>
          <w:bCs/>
          <w:sz w:val="24"/>
          <w:szCs w:val="24"/>
          <w:lang w:val="es-MX"/>
        </w:rPr>
      </w:pPr>
      <w:r>
        <w:rPr>
          <w:rFonts w:hint="default" w:ascii="Century Gothic" w:hAnsi="Century Gothic" w:eastAsia="Calibri" w:cs="Century Gothic"/>
          <w:bCs/>
          <w:sz w:val="24"/>
          <w:szCs w:val="24"/>
          <w:lang w:val="es-MX"/>
        </w:rPr>
        <w:drawing>
          <wp:inline distT="0" distB="0" distL="114300" distR="114300">
            <wp:extent cx="3446145" cy="2054860"/>
            <wp:effectExtent l="0" t="0" r="8255" b="2540"/>
            <wp:docPr id="1" name="Imagen 1" descr="PHOTO-2023-07-31-13-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HOTO-2023-07-31-13-01-22"/>
                    <pic:cNvPicPr>
                      <a:picLocks noChangeAspect="1"/>
                    </pic:cNvPicPr>
                  </pic:nvPicPr>
                  <pic:blipFill>
                    <a:blip r:embed="rId10"/>
                    <a:stretch>
                      <a:fillRect/>
                    </a:stretch>
                  </pic:blipFill>
                  <pic:spPr>
                    <a:xfrm>
                      <a:off x="0" y="0"/>
                      <a:ext cx="3446145" cy="2054860"/>
                    </a:xfrm>
                    <a:prstGeom prst="rect">
                      <a:avLst/>
                    </a:prstGeom>
                  </pic:spPr>
                </pic:pic>
              </a:graphicData>
            </a:graphic>
          </wp:inline>
        </w:drawing>
      </w: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28 </w:t>
      </w:r>
      <w:r>
        <w:rPr>
          <w:rFonts w:hint="default" w:ascii="Century Gothic" w:hAnsi="Century Gothic" w:eastAsia="Times New Roman" w:cs="Century Gothic"/>
          <w:b/>
          <w:color w:val="000000" w:themeColor="text1"/>
          <w:sz w:val="24"/>
          <w:szCs w:val="24"/>
          <w:lang w:val="es-MX" w:eastAsia="es-ES"/>
          <w14:textFill>
            <w14:solidFill>
              <w14:schemeClr w14:val="tx1"/>
            </w14:solidFill>
          </w14:textFill>
        </w:rPr>
        <w:t>de abril</w:t>
      </w: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 / Sesión Ordinaria del H. Ayuntamiento.</w:t>
      </w:r>
    </w:p>
    <w:p>
      <w:pPr>
        <w:spacing w:after="0" w:line="360" w:lineRule="auto"/>
        <w:jc w:val="both"/>
        <w:rPr>
          <w:rFonts w:hint="default" w:ascii="Century Gothic" w:hAnsi="Century Gothic" w:cs="Century Gothic"/>
          <w:sz w:val="24"/>
          <w:szCs w:val="24"/>
        </w:rPr>
      </w:pPr>
    </w:p>
    <w:p>
      <w:pPr>
        <w:spacing w:after="0" w:line="360" w:lineRule="auto"/>
        <w:jc w:val="both"/>
        <w:rPr>
          <w:rFonts w:hint="default" w:ascii="Century Gothic" w:hAnsi="Century Gothic" w:eastAsia="Times New Roman" w:cs="Century Gothic"/>
          <w:color w:val="000000"/>
          <w:sz w:val="24"/>
          <w:szCs w:val="24"/>
          <w:lang w:eastAsia="es-MX"/>
        </w:rPr>
      </w:pPr>
      <w:r>
        <w:rPr>
          <w:rFonts w:hint="default" w:ascii="Century Gothic" w:hAnsi="Century Gothic" w:cs="Century Gothic"/>
          <w:sz w:val="24"/>
          <w:szCs w:val="24"/>
        </w:rPr>
        <w:t>En mi carácter de regidor constitucional y como president</w:t>
      </w:r>
      <w:r>
        <w:rPr>
          <w:rFonts w:hint="default" w:ascii="Century Gothic" w:hAnsi="Century Gothic" w:cs="Century Gothic"/>
          <w:sz w:val="24"/>
          <w:szCs w:val="24"/>
          <w:lang w:val="es-MX"/>
        </w:rPr>
        <w:t>e</w:t>
      </w:r>
      <w:r>
        <w:rPr>
          <w:rFonts w:hint="default" w:ascii="Century Gothic" w:hAnsi="Century Gothic" w:cs="Century Gothic"/>
          <w:sz w:val="24"/>
          <w:szCs w:val="24"/>
        </w:rPr>
        <w:t xml:space="preserve"> de la comisión edilicia permanente de</w:t>
      </w:r>
      <w:r>
        <w:rPr>
          <w:rFonts w:hint="default" w:ascii="Century Gothic" w:hAnsi="Century Gothic" w:cs="Century Gothic"/>
          <w:sz w:val="24"/>
          <w:szCs w:val="24"/>
          <w:lang w:val="es-MX"/>
        </w:rPr>
        <w:t xml:space="preserve"> Fomento Agropecuario, Forestal y Pesca</w:t>
      </w:r>
      <w:r>
        <w:rPr>
          <w:rFonts w:hint="default" w:ascii="Century Gothic" w:hAnsi="Century Gothic" w:cs="Century Gothic"/>
          <w:sz w:val="24"/>
          <w:szCs w:val="24"/>
        </w:rPr>
        <w:t>,</w:t>
      </w:r>
      <w:r>
        <w:rPr>
          <w:rFonts w:hint="default" w:ascii="Century Gothic" w:hAnsi="Century Gothic" w:cs="Century Gothic"/>
          <w:sz w:val="24"/>
          <w:szCs w:val="24"/>
          <w:lang w:val="es-MX"/>
        </w:rPr>
        <w:t xml:space="preserve"> participe en la </w:t>
      </w:r>
      <w:r>
        <w:rPr>
          <w:rFonts w:hint="default" w:ascii="Century Gothic" w:hAnsi="Century Gothic" w:cs="Century Gothic"/>
          <w:sz w:val="24"/>
          <w:szCs w:val="24"/>
        </w:rPr>
        <w:t xml:space="preserve">Sesión Ordinaria de Ayuntamiento, </w:t>
      </w:r>
      <w:r>
        <w:rPr>
          <w:rFonts w:hint="default" w:ascii="Century Gothic" w:hAnsi="Century Gothic" w:eastAsia="Times New Roman" w:cs="Century Gothic"/>
          <w:color w:val="000000"/>
          <w:sz w:val="24"/>
          <w:szCs w:val="24"/>
          <w:lang w:eastAsia="es-MX"/>
        </w:rPr>
        <w:t xml:space="preserve">misma que se desarrolló de conformidad a los artículos 26, 27 y 28 del Reglamento Orgánico del Gobierno y la Administración Pública del Municipio de Puerto Vallarta, Jalisco y en la cual se desahogaron los temas enlistados en la orden del día correspondiente. </w:t>
      </w:r>
    </w:p>
    <w:p>
      <w:pPr>
        <w:spacing w:after="0" w:line="360" w:lineRule="auto"/>
        <w:jc w:val="both"/>
        <w:rPr>
          <w:rFonts w:hint="default" w:ascii="Century Gothic" w:hAnsi="Century Gothic" w:eastAsia="Times New Roman" w:cs="Century Gothic"/>
          <w:color w:val="000000"/>
          <w:sz w:val="24"/>
          <w:szCs w:val="24"/>
          <w:lang w:eastAsia="es-MX"/>
        </w:rPr>
      </w:pPr>
    </w:p>
    <w:p>
      <w:pPr>
        <w:spacing w:after="0" w:line="360" w:lineRule="auto"/>
        <w:jc w:val="cente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r>
        <w:rPr>
          <w:rFonts w:hint="default" w:ascii="Century Gothic" w:hAnsi="Century Gothic" w:eastAsia="Times New Roman" w:cs="Century Gothic"/>
          <w:color w:val="000000"/>
          <w:sz w:val="24"/>
          <w:szCs w:val="24"/>
          <w:lang w:eastAsia="es-MX"/>
        </w:rPr>
        <w:drawing>
          <wp:inline distT="0" distB="0" distL="114300" distR="114300">
            <wp:extent cx="3752850" cy="3875405"/>
            <wp:effectExtent l="0" t="0" r="6350" b="10795"/>
            <wp:docPr id="9" name="Imagen 9" descr="PHOTO-2023-07-31-1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HOTO-2023-07-31-12-26-35"/>
                    <pic:cNvPicPr>
                      <a:picLocks noChangeAspect="1"/>
                    </pic:cNvPicPr>
                  </pic:nvPicPr>
                  <pic:blipFill>
                    <a:blip r:embed="rId11"/>
                    <a:srcRect l="12353" r="21761"/>
                    <a:stretch>
                      <a:fillRect/>
                    </a:stretch>
                  </pic:blipFill>
                  <pic:spPr>
                    <a:xfrm>
                      <a:off x="0" y="0"/>
                      <a:ext cx="3752850" cy="3875405"/>
                    </a:xfrm>
                    <a:prstGeom prst="rect">
                      <a:avLst/>
                    </a:prstGeom>
                  </pic:spPr>
                </pic:pic>
              </a:graphicData>
            </a:graphic>
          </wp:inline>
        </w:drawing>
      </w: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11 </w:t>
      </w:r>
      <w:r>
        <w:rPr>
          <w:rFonts w:hint="default" w:ascii="Century Gothic" w:hAnsi="Century Gothic" w:eastAsia="Times New Roman" w:cs="Century Gothic"/>
          <w:b/>
          <w:color w:val="000000" w:themeColor="text1"/>
          <w:sz w:val="24"/>
          <w:szCs w:val="24"/>
          <w:lang w:val="es-MX" w:eastAsia="es-ES"/>
          <w14:textFill>
            <w14:solidFill>
              <w14:schemeClr w14:val="tx1"/>
            </w14:solidFill>
          </w14:textFill>
        </w:rPr>
        <w:t>de mayo</w:t>
      </w: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 / Sesión de la Comisión Edilicia Permanente de Reglamentos y Puntos Constitucionales en Coadyuvancia con las Comisiones de Fomento Agropecuario, Forestal y Pesca.</w:t>
      </w:r>
    </w:p>
    <w:p>
      <w:pPr>
        <w:spacing w:line="360" w:lineRule="auto"/>
        <w:jc w:val="both"/>
        <w:rPr>
          <w:rFonts w:hint="default" w:ascii="Century Gothic" w:hAnsi="Century Gothic" w:cs="Century Gothic"/>
          <w:sz w:val="24"/>
          <w:szCs w:val="24"/>
        </w:rPr>
      </w:pPr>
    </w:p>
    <w:p>
      <w:pPr>
        <w:spacing w:line="360" w:lineRule="auto"/>
        <w:jc w:val="both"/>
        <w:rPr>
          <w:rFonts w:hint="default" w:ascii="Century Gothic" w:hAnsi="Century Gothic" w:cs="Century Gothic"/>
          <w:sz w:val="24"/>
          <w:szCs w:val="24"/>
        </w:rPr>
      </w:pPr>
      <w:r>
        <w:rPr>
          <w:rFonts w:hint="default" w:ascii="Century Gothic" w:hAnsi="Century Gothic" w:cs="Century Gothic"/>
          <w:sz w:val="24"/>
          <w:szCs w:val="24"/>
        </w:rPr>
        <w:t>Como president</w:t>
      </w:r>
      <w:r>
        <w:rPr>
          <w:rFonts w:hint="default" w:ascii="Century Gothic" w:hAnsi="Century Gothic" w:cs="Century Gothic"/>
          <w:sz w:val="24"/>
          <w:szCs w:val="24"/>
          <w:lang w:val="es-MX"/>
        </w:rPr>
        <w:t>e</w:t>
      </w:r>
      <w:r>
        <w:rPr>
          <w:rFonts w:hint="default" w:ascii="Century Gothic" w:hAnsi="Century Gothic" w:cs="Century Gothic"/>
          <w:sz w:val="24"/>
          <w:szCs w:val="24"/>
        </w:rPr>
        <w:t xml:space="preserve"> de la comisión edilicia de</w:t>
      </w:r>
      <w:r>
        <w:rPr>
          <w:rFonts w:hint="default" w:ascii="Century Gothic" w:hAnsi="Century Gothic" w:cs="Century Gothic"/>
          <w:sz w:val="24"/>
          <w:szCs w:val="24"/>
          <w:lang w:val="es-MX"/>
        </w:rPr>
        <w:t xml:space="preserve"> Fomento Agropecuario, Forestal y Pesca,</w:t>
      </w:r>
      <w:r>
        <w:rPr>
          <w:rFonts w:hint="default" w:ascii="Century Gothic" w:hAnsi="Century Gothic" w:cs="Century Gothic"/>
          <w:sz w:val="24"/>
          <w:szCs w:val="24"/>
        </w:rPr>
        <w:t xml:space="preserve"> asistí a la convocatoria hecha por la comisión de Reglamentos y Puntos Constitucionales, en la que el tema a estudiar, analizar y dictaminar consistió en la iniciativa de Ordenamiento Municipal presentada por su servid</w:t>
      </w:r>
      <w:r>
        <w:rPr>
          <w:rFonts w:hint="default" w:ascii="Century Gothic" w:hAnsi="Century Gothic" w:cs="Century Gothic"/>
          <w:sz w:val="24"/>
          <w:szCs w:val="24"/>
          <w:lang w:val="es-MX"/>
        </w:rPr>
        <w:t xml:space="preserve">or, el cual tiene por objeto la creación del Reglamento para la Promoción y Fortalecimiento del Sector Agropecuario Forestal y Pesca </w:t>
      </w:r>
      <w:r>
        <w:rPr>
          <w:rFonts w:hint="default" w:ascii="Century Gothic" w:hAnsi="Century Gothic" w:cs="Century Gothic"/>
          <w:sz w:val="24"/>
          <w:szCs w:val="24"/>
        </w:rPr>
        <w:t>remitida al present</w:t>
      </w:r>
      <w:r>
        <w:rPr>
          <w:rFonts w:hint="default" w:ascii="Century Gothic" w:hAnsi="Century Gothic" w:cs="Century Gothic"/>
          <w:sz w:val="24"/>
          <w:szCs w:val="24"/>
          <w:lang w:val="es-MX"/>
        </w:rPr>
        <w:t>a la comisión mediante numero de acuerdo 258/2022</w:t>
      </w:r>
      <w:r>
        <w:rPr>
          <w:rFonts w:hint="default" w:ascii="Century Gothic" w:hAnsi="Century Gothic" w:cs="Century Gothic"/>
          <w:sz w:val="24"/>
          <w:szCs w:val="24"/>
        </w:rPr>
        <w:t>.</w:t>
      </w:r>
    </w:p>
    <w:p>
      <w:pPr>
        <w:spacing w:line="360" w:lineRule="auto"/>
        <w:jc w:val="cente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r>
        <w:rPr>
          <w:rFonts w:hint="default" w:ascii="Century Gothic" w:hAnsi="Century Gothic" w:cs="Century Gothic"/>
          <w:b/>
          <w:color w:val="203864" w:themeColor="accent5" w:themeShade="80"/>
          <w:sz w:val="24"/>
          <w:szCs w:val="24"/>
          <w:lang w:val="es-MX"/>
        </w:rPr>
        <w:drawing>
          <wp:inline distT="0" distB="0" distL="114300" distR="114300">
            <wp:extent cx="5608320" cy="3736340"/>
            <wp:effectExtent l="0" t="0" r="5080" b="10160"/>
            <wp:docPr id="11" name="Imagen 11" descr="PHOTO-2023-07-31-12-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HOTO-2023-07-31-12-52-11"/>
                    <pic:cNvPicPr>
                      <a:picLocks noChangeAspect="1"/>
                    </pic:cNvPicPr>
                  </pic:nvPicPr>
                  <pic:blipFill>
                    <a:blip r:embed="rId12"/>
                    <a:stretch>
                      <a:fillRect/>
                    </a:stretch>
                  </pic:blipFill>
                  <pic:spPr>
                    <a:xfrm>
                      <a:off x="0" y="0"/>
                      <a:ext cx="5608320" cy="3736340"/>
                    </a:xfrm>
                    <a:prstGeom prst="rect">
                      <a:avLst/>
                    </a:prstGeom>
                  </pic:spPr>
                </pic:pic>
              </a:graphicData>
            </a:graphic>
          </wp:inline>
        </w:drawing>
      </w:r>
    </w:p>
    <w:p>
      <w:pPr>
        <w:spacing w:after="0" w:line="360" w:lineRule="auto"/>
        <w:jc w:val="both"/>
        <w:rPr>
          <w:rFonts w:hint="default" w:ascii="Century Gothic" w:hAnsi="Century Gothic" w:cs="Century Gothic"/>
          <w:b/>
          <w:bCs w:val="0"/>
          <w:color w:val="3C4043"/>
          <w:spacing w:val="3"/>
          <w:sz w:val="24"/>
          <w:szCs w:val="24"/>
          <w:shd w:val="clear" w:color="auto" w:fill="FFFFFF"/>
        </w:rPr>
      </w:pP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31 </w:t>
      </w:r>
      <w:r>
        <w:rPr>
          <w:rFonts w:hint="default" w:ascii="Century Gothic" w:hAnsi="Century Gothic" w:eastAsia="Times New Roman" w:cs="Century Gothic"/>
          <w:b/>
          <w:color w:val="000000" w:themeColor="text1"/>
          <w:sz w:val="24"/>
          <w:szCs w:val="24"/>
          <w:lang w:val="es-MX" w:eastAsia="es-ES"/>
          <w14:textFill>
            <w14:solidFill>
              <w14:schemeClr w14:val="tx1"/>
            </w14:solidFill>
          </w14:textFill>
        </w:rPr>
        <w:t>de mayo</w:t>
      </w: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 /</w:t>
      </w:r>
      <w:r>
        <w:rPr>
          <w:rFonts w:hint="default" w:ascii="Century Gothic" w:hAnsi="Century Gothic" w:eastAsia="Times New Roman" w:cs="Century Gothic"/>
          <w:b/>
          <w:bCs w:val="0"/>
          <w:color w:val="000000" w:themeColor="text1"/>
          <w:sz w:val="24"/>
          <w:szCs w:val="24"/>
          <w:lang w:val="es-ES" w:eastAsia="es-ES"/>
          <w14:textFill>
            <w14:solidFill>
              <w14:schemeClr w14:val="tx1"/>
            </w14:solidFill>
          </w14:textFill>
        </w:rPr>
        <w:t xml:space="preserve"> </w:t>
      </w:r>
      <w:r>
        <w:rPr>
          <w:rFonts w:hint="default" w:ascii="Century Gothic" w:hAnsi="Century Gothic" w:cs="Century Gothic"/>
          <w:b/>
          <w:bCs w:val="0"/>
          <w:color w:val="3C4043"/>
          <w:spacing w:val="3"/>
          <w:sz w:val="24"/>
          <w:szCs w:val="24"/>
          <w:shd w:val="clear" w:color="auto" w:fill="FFFFFF"/>
        </w:rPr>
        <w:t>Sesión Ordinaria del Honorable Ayuntamiento.</w:t>
      </w:r>
    </w:p>
    <w:p>
      <w:pPr>
        <w:spacing w:after="0" w:line="360" w:lineRule="auto"/>
        <w:jc w:val="both"/>
        <w:rPr>
          <w:rFonts w:hint="default" w:ascii="Century Gothic" w:hAnsi="Century Gothic" w:cs="Century Gothic"/>
          <w:sz w:val="24"/>
          <w:szCs w:val="24"/>
        </w:rPr>
      </w:pPr>
    </w:p>
    <w:p>
      <w:pPr>
        <w:spacing w:after="0" w:line="360" w:lineRule="auto"/>
        <w:jc w:val="both"/>
        <w:rPr>
          <w:rFonts w:hint="default" w:ascii="Century Gothic" w:hAnsi="Century Gothic" w:eastAsia="Times New Roman" w:cs="Century Gothic"/>
          <w:color w:val="000000"/>
          <w:sz w:val="24"/>
          <w:szCs w:val="24"/>
          <w:lang w:eastAsia="es-MX"/>
        </w:rPr>
      </w:pPr>
      <w:r>
        <w:rPr>
          <w:rFonts w:hint="default" w:ascii="Century Gothic" w:hAnsi="Century Gothic" w:cs="Century Gothic"/>
          <w:sz w:val="24"/>
          <w:szCs w:val="24"/>
        </w:rPr>
        <w:t>En mi carácter de regidor constitucional y como president</w:t>
      </w:r>
      <w:r>
        <w:rPr>
          <w:rFonts w:hint="default" w:ascii="Century Gothic" w:hAnsi="Century Gothic" w:cs="Century Gothic"/>
          <w:sz w:val="24"/>
          <w:szCs w:val="24"/>
          <w:lang w:val="es-MX"/>
        </w:rPr>
        <w:t>e</w:t>
      </w:r>
      <w:r>
        <w:rPr>
          <w:rFonts w:hint="default" w:ascii="Century Gothic" w:hAnsi="Century Gothic" w:cs="Century Gothic"/>
          <w:sz w:val="24"/>
          <w:szCs w:val="24"/>
        </w:rPr>
        <w:t xml:space="preserve"> de la comisión edilicia permanente de</w:t>
      </w:r>
      <w:r>
        <w:rPr>
          <w:rFonts w:hint="default" w:ascii="Century Gothic" w:hAnsi="Century Gothic" w:cs="Century Gothic"/>
          <w:sz w:val="24"/>
          <w:szCs w:val="24"/>
          <w:lang w:val="es-MX"/>
        </w:rPr>
        <w:t xml:space="preserve"> Fomento Agropecuario, Forestal y Pesca</w:t>
      </w:r>
      <w:r>
        <w:rPr>
          <w:rFonts w:hint="default" w:ascii="Century Gothic" w:hAnsi="Century Gothic" w:cs="Century Gothic"/>
          <w:sz w:val="24"/>
          <w:szCs w:val="24"/>
        </w:rPr>
        <w:t>,</w:t>
      </w:r>
      <w:r>
        <w:rPr>
          <w:rFonts w:hint="default" w:ascii="Century Gothic" w:hAnsi="Century Gothic" w:cs="Century Gothic"/>
          <w:sz w:val="24"/>
          <w:szCs w:val="24"/>
          <w:lang w:val="es-MX"/>
        </w:rPr>
        <w:t xml:space="preserve"> participe en la </w:t>
      </w:r>
      <w:r>
        <w:rPr>
          <w:rFonts w:hint="default" w:ascii="Century Gothic" w:hAnsi="Century Gothic" w:cs="Century Gothic"/>
          <w:sz w:val="24"/>
          <w:szCs w:val="24"/>
        </w:rPr>
        <w:t xml:space="preserve">Sesión Ordinaria de Ayuntamiento, </w:t>
      </w:r>
      <w:r>
        <w:rPr>
          <w:rFonts w:hint="default" w:ascii="Century Gothic" w:hAnsi="Century Gothic" w:eastAsia="Times New Roman" w:cs="Century Gothic"/>
          <w:color w:val="000000"/>
          <w:sz w:val="24"/>
          <w:szCs w:val="24"/>
          <w:lang w:eastAsia="es-MX"/>
        </w:rPr>
        <w:t xml:space="preserve">misma que se desarrolló de conformidad a los artículos 26, 27 y 28 del Reglamento Orgánico del Gobierno y la Administración Pública del Municipio de Puerto Vallarta, Jalisco y en la cual se desahogaron los temas enlistados en la orden del día correspondiente. </w:t>
      </w:r>
    </w:p>
    <w:p>
      <w:pPr>
        <w:spacing w:after="0" w:line="360" w:lineRule="auto"/>
        <w:jc w:val="both"/>
        <w:rPr>
          <w:rFonts w:hint="default" w:ascii="Century Gothic" w:hAnsi="Century Gothic" w:eastAsia="Times New Roman" w:cs="Century Gothic"/>
          <w:color w:val="000000"/>
          <w:sz w:val="24"/>
          <w:szCs w:val="24"/>
          <w:lang w:eastAsia="es-MX"/>
        </w:rPr>
      </w:pPr>
    </w:p>
    <w:p>
      <w:pPr>
        <w:spacing w:after="0" w:line="360" w:lineRule="auto"/>
        <w:jc w:val="center"/>
        <w:rPr>
          <w:rFonts w:hint="default" w:ascii="Century Gothic" w:hAnsi="Century Gothic" w:eastAsia="Times New Roman" w:cs="Century Gothic"/>
          <w:color w:val="000000"/>
          <w:sz w:val="24"/>
          <w:szCs w:val="24"/>
          <w:lang w:eastAsia="es-MX"/>
        </w:rPr>
      </w:pPr>
      <w:r>
        <w:rPr>
          <w:rFonts w:hint="default" w:ascii="Century Gothic" w:hAnsi="Century Gothic" w:cs="Century Gothic"/>
          <w:b/>
          <w:bCs w:val="0"/>
          <w:color w:val="3C4043"/>
          <w:spacing w:val="3"/>
          <w:sz w:val="24"/>
          <w:szCs w:val="24"/>
          <w:shd w:val="clear" w:color="auto" w:fill="FFFFFF"/>
          <w:lang w:val="es-MX"/>
        </w:rPr>
        <w:drawing>
          <wp:inline distT="0" distB="0" distL="114300" distR="114300">
            <wp:extent cx="5031740" cy="3952875"/>
            <wp:effectExtent l="0" t="0" r="10160" b="9525"/>
            <wp:docPr id="12" name="Imagen 12" descr="PHOTO-2023-07-31-12-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HOTO-2023-07-31-12-53-13"/>
                    <pic:cNvPicPr>
                      <a:picLocks noChangeAspect="1"/>
                    </pic:cNvPicPr>
                  </pic:nvPicPr>
                  <pic:blipFill>
                    <a:blip r:embed="rId13"/>
                    <a:srcRect l="379" t="5265" r="11501"/>
                    <a:stretch>
                      <a:fillRect/>
                    </a:stretch>
                  </pic:blipFill>
                  <pic:spPr>
                    <a:xfrm>
                      <a:off x="0" y="0"/>
                      <a:ext cx="5031740" cy="3952875"/>
                    </a:xfrm>
                    <a:prstGeom prst="rect">
                      <a:avLst/>
                    </a:prstGeom>
                  </pic:spPr>
                </pic:pic>
              </a:graphicData>
            </a:graphic>
          </wp:inline>
        </w:drawing>
      </w:r>
    </w:p>
    <w:p>
      <w:pPr>
        <w:spacing w:after="0" w:line="360" w:lineRule="auto"/>
        <w:jc w:val="both"/>
        <w:rPr>
          <w:rFonts w:hint="default" w:ascii="Century Gothic" w:hAnsi="Century Gothic" w:cs="Century Gothic"/>
          <w:color w:val="3C4043"/>
          <w:spacing w:val="3"/>
          <w:sz w:val="24"/>
          <w:szCs w:val="24"/>
          <w:shd w:val="clear" w:color="auto" w:fill="FFFFFF"/>
        </w:rPr>
      </w:pPr>
    </w:p>
    <w:p>
      <w:pPr>
        <w:spacing w:after="0" w:line="360" w:lineRule="auto"/>
        <w:jc w:val="both"/>
        <w:rPr>
          <w:rFonts w:hint="default" w:ascii="Century Gothic" w:hAnsi="Century Gothic" w:cs="Century Gothic"/>
          <w:b/>
          <w:bCs w:val="0"/>
          <w:color w:val="3C4043"/>
          <w:spacing w:val="3"/>
          <w:sz w:val="24"/>
          <w:szCs w:val="24"/>
          <w:shd w:val="clear" w:color="auto" w:fill="FFFFFF"/>
        </w:rPr>
      </w:pPr>
    </w:p>
    <w:p>
      <w:pPr>
        <w:spacing w:after="0" w:line="360" w:lineRule="auto"/>
        <w:jc w:val="both"/>
        <w:rPr>
          <w:rFonts w:hint="default" w:ascii="Century Gothic" w:hAnsi="Century Gothic" w:cs="Century Gothic"/>
          <w:b/>
          <w:bCs w:val="0"/>
          <w:color w:val="3C4043"/>
          <w:spacing w:val="3"/>
          <w:sz w:val="24"/>
          <w:szCs w:val="24"/>
          <w:shd w:val="clear" w:color="auto" w:fill="FFFFFF"/>
        </w:rPr>
      </w:pPr>
    </w:p>
    <w:p>
      <w:pPr>
        <w:spacing w:after="0" w:line="360" w:lineRule="auto"/>
        <w:jc w:val="both"/>
        <w:rPr>
          <w:rFonts w:hint="default" w:ascii="Century Gothic" w:hAnsi="Century Gothic" w:cs="Century Gothic"/>
          <w:b/>
          <w:bCs w:val="0"/>
          <w:color w:val="3C4043"/>
          <w:spacing w:val="3"/>
          <w:sz w:val="24"/>
          <w:szCs w:val="24"/>
          <w:shd w:val="clear" w:color="auto" w:fill="FFFFFF"/>
        </w:rPr>
      </w:pPr>
      <w:r>
        <w:rPr>
          <w:rFonts w:hint="default" w:ascii="Century Gothic" w:hAnsi="Century Gothic" w:cs="Century Gothic"/>
          <w:b/>
          <w:bCs w:val="0"/>
          <w:color w:val="3C4043"/>
          <w:spacing w:val="3"/>
          <w:sz w:val="24"/>
          <w:szCs w:val="24"/>
          <w:shd w:val="clear" w:color="auto" w:fill="FFFFFF"/>
        </w:rPr>
        <w:t xml:space="preserve">31 </w:t>
      </w:r>
      <w:r>
        <w:rPr>
          <w:rFonts w:hint="default" w:ascii="Century Gothic" w:hAnsi="Century Gothic" w:cs="Century Gothic"/>
          <w:b/>
          <w:bCs w:val="0"/>
          <w:color w:val="3C4043"/>
          <w:spacing w:val="3"/>
          <w:sz w:val="24"/>
          <w:szCs w:val="24"/>
          <w:shd w:val="clear" w:color="auto" w:fill="FFFFFF"/>
          <w:lang w:val="es-MX"/>
        </w:rPr>
        <w:t>de mayo</w:t>
      </w:r>
      <w:r>
        <w:rPr>
          <w:rFonts w:hint="default" w:ascii="Century Gothic" w:hAnsi="Century Gothic" w:cs="Century Gothic"/>
          <w:b/>
          <w:bCs w:val="0"/>
          <w:color w:val="3C4043"/>
          <w:spacing w:val="3"/>
          <w:sz w:val="24"/>
          <w:szCs w:val="24"/>
          <w:shd w:val="clear" w:color="auto" w:fill="FFFFFF"/>
        </w:rPr>
        <w:t xml:space="preserve"> / Sesión Solemne del Honorable Ayuntamiento.</w:t>
      </w:r>
    </w:p>
    <w:p>
      <w:pPr>
        <w:spacing w:after="0" w:line="360" w:lineRule="auto"/>
        <w:jc w:val="both"/>
        <w:rPr>
          <w:rFonts w:hint="default" w:ascii="Century Gothic" w:hAnsi="Century Gothic" w:cs="Century Gothic"/>
          <w:sz w:val="24"/>
          <w:szCs w:val="24"/>
        </w:rPr>
      </w:pPr>
    </w:p>
    <w:p>
      <w:pPr>
        <w:spacing w:after="0" w:line="360" w:lineRule="auto"/>
        <w:jc w:val="both"/>
        <w:rPr>
          <w:rFonts w:hint="default" w:ascii="Century Gothic" w:hAnsi="Century Gothic" w:eastAsia="Times New Roman" w:cs="Century Gothic"/>
          <w:color w:val="000000"/>
          <w:sz w:val="24"/>
          <w:szCs w:val="24"/>
          <w:lang w:eastAsia="es-MX"/>
        </w:rPr>
      </w:pPr>
      <w:r>
        <w:rPr>
          <w:rFonts w:hint="default" w:ascii="Century Gothic" w:hAnsi="Century Gothic" w:cs="Century Gothic"/>
          <w:sz w:val="24"/>
          <w:szCs w:val="24"/>
        </w:rPr>
        <w:t>En mi carácter de regidor constitucional</w:t>
      </w:r>
      <w:r>
        <w:rPr>
          <w:rFonts w:hint="default" w:ascii="Century Gothic" w:hAnsi="Century Gothic" w:cs="Century Gothic"/>
          <w:sz w:val="24"/>
          <w:szCs w:val="24"/>
          <w:lang w:val="es-MX"/>
        </w:rPr>
        <w:t xml:space="preserve">, asistí a la </w:t>
      </w:r>
      <w:r>
        <w:rPr>
          <w:rFonts w:hint="default" w:ascii="Century Gothic" w:hAnsi="Century Gothic" w:cs="Century Gothic"/>
          <w:sz w:val="24"/>
          <w:szCs w:val="24"/>
        </w:rPr>
        <w:t>Sesión</w:t>
      </w:r>
      <w:r>
        <w:rPr>
          <w:rFonts w:hint="default" w:ascii="Century Gothic" w:hAnsi="Century Gothic" w:cs="Century Gothic"/>
          <w:sz w:val="24"/>
          <w:szCs w:val="24"/>
          <w:lang w:val="es-MX"/>
        </w:rPr>
        <w:t xml:space="preserve"> Solemne c</w:t>
      </w:r>
      <w:r>
        <w:rPr>
          <w:rFonts w:hint="default" w:ascii="Century Gothic" w:hAnsi="Century Gothic" w:cs="Century Gothic"/>
          <w:color w:val="auto"/>
          <w:sz w:val="24"/>
          <w:szCs w:val="24"/>
        </w:rPr>
        <w:t>on motivo del Aniversario del Municipio y de la Ciudad</w:t>
      </w:r>
      <w:r>
        <w:rPr>
          <w:rFonts w:hint="default" w:ascii="Century Gothic" w:hAnsi="Century Gothic" w:cs="Century Gothic"/>
          <w:color w:val="auto"/>
          <w:sz w:val="24"/>
          <w:szCs w:val="24"/>
          <w:lang w:val="es-MX"/>
        </w:rPr>
        <w:t xml:space="preserve">, </w:t>
      </w:r>
      <w:r>
        <w:rPr>
          <w:rFonts w:hint="default" w:ascii="Century Gothic" w:hAnsi="Century Gothic" w:cs="Century Gothic"/>
          <w:color w:val="auto"/>
          <w:sz w:val="24"/>
          <w:szCs w:val="24"/>
        </w:rPr>
        <w:t>para la conmemoración de</w:t>
      </w:r>
      <w:r>
        <w:rPr>
          <w:rFonts w:hint="default" w:ascii="Century Gothic" w:hAnsi="Century Gothic" w:cs="Century Gothic"/>
          <w:color w:val="auto"/>
          <w:sz w:val="24"/>
          <w:szCs w:val="24"/>
          <w:lang w:val="es-MX"/>
        </w:rPr>
        <w:t>l</w:t>
      </w:r>
      <w:r>
        <w:rPr>
          <w:rFonts w:hint="default" w:ascii="Century Gothic" w:hAnsi="Century Gothic" w:cs="Century Gothic"/>
          <w:color w:val="auto"/>
          <w:sz w:val="24"/>
          <w:szCs w:val="24"/>
        </w:rPr>
        <w:t xml:space="preserve"> aniversario histórico</w:t>
      </w:r>
      <w:r>
        <w:rPr>
          <w:rFonts w:hint="default" w:ascii="Century Gothic" w:hAnsi="Century Gothic" w:cs="Century Gothic"/>
          <w:color w:val="auto"/>
          <w:sz w:val="24"/>
          <w:szCs w:val="24"/>
          <w:lang w:val="es-MX"/>
        </w:rPr>
        <w:t>,</w:t>
      </w:r>
      <w:r>
        <w:rPr>
          <w:rFonts w:hint="default" w:ascii="Century Gothic" w:hAnsi="Century Gothic" w:cs="Century Gothic"/>
          <w:color w:val="auto"/>
          <w:sz w:val="24"/>
          <w:szCs w:val="24"/>
        </w:rPr>
        <w:t xml:space="preserve"> de gran importancia para la vida política y social de Puerto Vallarta</w:t>
      </w:r>
      <w:r>
        <w:rPr>
          <w:rFonts w:hint="default" w:ascii="Century Gothic" w:hAnsi="Century Gothic" w:cs="Century Gothic"/>
          <w:sz w:val="24"/>
          <w:szCs w:val="24"/>
        </w:rPr>
        <w:t xml:space="preserve">, </w:t>
      </w:r>
      <w:r>
        <w:rPr>
          <w:rFonts w:hint="default" w:ascii="Century Gothic" w:hAnsi="Century Gothic" w:eastAsia="Times New Roman" w:cs="Century Gothic"/>
          <w:color w:val="000000"/>
          <w:sz w:val="24"/>
          <w:szCs w:val="24"/>
          <w:lang w:eastAsia="es-MX"/>
        </w:rPr>
        <w:t xml:space="preserve">misma que se desarrolló de conformidad a los artículos </w:t>
      </w:r>
      <w:r>
        <w:rPr>
          <w:rFonts w:hint="default" w:ascii="Century Gothic" w:hAnsi="Century Gothic" w:eastAsia="Times New Roman" w:cs="Century Gothic"/>
          <w:color w:val="000000"/>
          <w:sz w:val="24"/>
          <w:szCs w:val="24"/>
          <w:lang w:val="en-US" w:eastAsia="es-MX"/>
        </w:rPr>
        <w:t>32</w:t>
      </w:r>
      <w:r>
        <w:rPr>
          <w:rFonts w:hint="default" w:ascii="Century Gothic" w:hAnsi="Century Gothic" w:eastAsia="Times New Roman" w:cs="Century Gothic"/>
          <w:color w:val="000000"/>
          <w:sz w:val="24"/>
          <w:szCs w:val="24"/>
          <w:lang w:eastAsia="es-MX"/>
        </w:rPr>
        <w:t xml:space="preserve"> y </w:t>
      </w:r>
      <w:r>
        <w:rPr>
          <w:rFonts w:hint="default" w:ascii="Century Gothic" w:hAnsi="Century Gothic" w:eastAsia="Times New Roman" w:cs="Century Gothic"/>
          <w:color w:val="000000"/>
          <w:sz w:val="24"/>
          <w:szCs w:val="24"/>
          <w:lang w:val="en-US" w:eastAsia="es-MX"/>
        </w:rPr>
        <w:t>33</w:t>
      </w:r>
      <w:r>
        <w:rPr>
          <w:rFonts w:hint="default" w:ascii="Century Gothic" w:hAnsi="Century Gothic" w:eastAsia="Times New Roman" w:cs="Century Gothic"/>
          <w:color w:val="000000"/>
          <w:sz w:val="24"/>
          <w:szCs w:val="24"/>
          <w:lang w:eastAsia="es-MX"/>
        </w:rPr>
        <w:t xml:space="preserve"> del Reglamento Orgánico del Gobierno y la Administración Pública del Municipio de Puerto Vallarta, Jalisco y en la cual se desahogaron los temas enlistados en la orden del día correspondiente. </w:t>
      </w:r>
    </w:p>
    <w:p>
      <w:pPr>
        <w:spacing w:after="0" w:line="360" w:lineRule="auto"/>
        <w:jc w:val="both"/>
        <w:rPr>
          <w:rFonts w:hint="default" w:ascii="Century Gothic" w:hAnsi="Century Gothic" w:eastAsia="Times New Roman" w:cs="Century Gothic"/>
          <w:color w:val="000000"/>
          <w:sz w:val="24"/>
          <w:szCs w:val="24"/>
          <w:lang w:eastAsia="es-MX"/>
        </w:rPr>
      </w:pPr>
    </w:p>
    <w:p>
      <w:pPr>
        <w:spacing w:after="0" w:line="360" w:lineRule="auto"/>
        <w:jc w:val="both"/>
        <w:rPr>
          <w:rFonts w:hint="default" w:ascii="Century Gothic" w:hAnsi="Century Gothic" w:eastAsia="Times New Roman" w:cs="Century Gothic"/>
          <w:color w:val="000000"/>
          <w:sz w:val="24"/>
          <w:szCs w:val="24"/>
          <w:lang w:eastAsia="es-MX"/>
        </w:rPr>
      </w:pPr>
    </w:p>
    <w:p>
      <w:pPr>
        <w:spacing w:after="0" w:line="360" w:lineRule="auto"/>
        <w:jc w:val="center"/>
        <w:rPr>
          <w:rFonts w:hint="default" w:ascii="Century Gothic" w:hAnsi="Century Gothic" w:cs="Century Gothic"/>
          <w:b/>
          <w:bCs w:val="0"/>
          <w:color w:val="3C4043"/>
          <w:spacing w:val="3"/>
          <w:sz w:val="24"/>
          <w:szCs w:val="24"/>
          <w:shd w:val="clear" w:color="auto" w:fill="FFFFFF"/>
          <w:lang w:val="es-MX"/>
        </w:rPr>
      </w:pPr>
      <w:r>
        <w:rPr>
          <w:rFonts w:hint="default" w:ascii="Century Gothic" w:hAnsi="Century Gothic" w:eastAsia="Times New Roman" w:cs="Century Gothic"/>
          <w:color w:val="000000"/>
          <w:sz w:val="24"/>
          <w:szCs w:val="24"/>
          <w:lang w:eastAsia="es-MX"/>
        </w:rPr>
        <w:drawing>
          <wp:inline distT="0" distB="0" distL="114300" distR="114300">
            <wp:extent cx="4873625" cy="3134360"/>
            <wp:effectExtent l="0" t="0" r="3175" b="2540"/>
            <wp:docPr id="14" name="Imagen 14" descr="PHOTO-2023-07-31-13-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HOTO-2023-07-31-13-24-25"/>
                    <pic:cNvPicPr>
                      <a:picLocks noChangeAspect="1"/>
                    </pic:cNvPicPr>
                  </pic:nvPicPr>
                  <pic:blipFill>
                    <a:blip r:embed="rId14"/>
                    <a:stretch>
                      <a:fillRect/>
                    </a:stretch>
                  </pic:blipFill>
                  <pic:spPr>
                    <a:xfrm>
                      <a:off x="0" y="0"/>
                      <a:ext cx="4873625" cy="3134360"/>
                    </a:xfrm>
                    <a:prstGeom prst="rect">
                      <a:avLst/>
                    </a:prstGeom>
                  </pic:spPr>
                </pic:pic>
              </a:graphicData>
            </a:graphic>
          </wp:inline>
        </w:drawing>
      </w:r>
    </w:p>
    <w:p>
      <w:pPr>
        <w:spacing w:after="0" w:line="360" w:lineRule="auto"/>
        <w:jc w:val="both"/>
        <w:rPr>
          <w:rFonts w:hint="default" w:ascii="Century Gothic" w:hAnsi="Century Gothic" w:cs="Century Gothic"/>
          <w:color w:val="3C4043"/>
          <w:spacing w:val="3"/>
          <w:sz w:val="24"/>
          <w:szCs w:val="24"/>
          <w:shd w:val="clear" w:color="auto" w:fill="FFFFFF"/>
        </w:rPr>
      </w:pPr>
    </w:p>
    <w:p>
      <w:pPr>
        <w:spacing w:after="0" w:line="360" w:lineRule="auto"/>
        <w:jc w:val="both"/>
        <w:rPr>
          <w:rFonts w:hint="default" w:ascii="Century Gothic" w:hAnsi="Century Gothic" w:cs="Century Gothic"/>
          <w:b/>
          <w:color w:val="3C4043"/>
          <w:spacing w:val="3"/>
          <w:sz w:val="24"/>
          <w:szCs w:val="24"/>
          <w:shd w:val="clear" w:color="auto" w:fill="FFFFFF"/>
        </w:rPr>
      </w:pPr>
    </w:p>
    <w:p>
      <w:pPr>
        <w:spacing w:after="0" w:line="360" w:lineRule="auto"/>
        <w:jc w:val="both"/>
        <w:rPr>
          <w:rFonts w:hint="default" w:ascii="Century Gothic" w:hAnsi="Century Gothic" w:cs="Century Gothic"/>
          <w:b/>
          <w:color w:val="3C4043"/>
          <w:spacing w:val="3"/>
          <w:sz w:val="24"/>
          <w:szCs w:val="24"/>
          <w:shd w:val="clear" w:color="auto" w:fill="FFFFFF"/>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r>
        <w:rPr>
          <w:rFonts w:hint="default" w:ascii="Century Gothic" w:hAnsi="Century Gothic" w:cs="Century Gothic"/>
          <w:b/>
          <w:color w:val="3C4043"/>
          <w:spacing w:val="3"/>
          <w:sz w:val="24"/>
          <w:szCs w:val="24"/>
          <w:shd w:val="clear" w:color="auto" w:fill="FFFFFF"/>
        </w:rPr>
        <w:t>15</w:t>
      </w:r>
      <w:r>
        <w:rPr>
          <w:rFonts w:hint="default" w:ascii="Century Gothic" w:hAnsi="Century Gothic" w:cs="Century Gothic"/>
          <w:b/>
          <w:color w:val="3C4043"/>
          <w:spacing w:val="3"/>
          <w:sz w:val="24"/>
          <w:szCs w:val="24"/>
          <w:shd w:val="clear" w:color="auto" w:fill="FFFFFF"/>
          <w:lang w:val="es-MX"/>
        </w:rPr>
        <w:t xml:space="preserve"> de junio</w:t>
      </w:r>
      <w:r>
        <w:rPr>
          <w:rFonts w:hint="default" w:ascii="Century Gothic" w:hAnsi="Century Gothic" w:cs="Century Gothic"/>
          <w:b/>
          <w:color w:val="3C4043"/>
          <w:spacing w:val="3"/>
          <w:sz w:val="24"/>
          <w:szCs w:val="24"/>
          <w:shd w:val="clear" w:color="auto" w:fill="FFFFFF"/>
        </w:rPr>
        <w:t xml:space="preserve"> / </w:t>
      </w: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Sesión de la Comisión Edilicia Permanente de Fomento Agropecuario, Forestal y Pesca.</w:t>
      </w:r>
    </w:p>
    <w:p>
      <w:pPr>
        <w:spacing w:after="0" w:line="360" w:lineRule="auto"/>
        <w:jc w:val="both"/>
        <w:rPr>
          <w:rFonts w:hint="default" w:ascii="Century Gothic" w:hAnsi="Century Gothic" w:cs="Century Gothic"/>
          <w:sz w:val="24"/>
          <w:szCs w:val="24"/>
        </w:rPr>
      </w:pPr>
    </w:p>
    <w:p>
      <w:pPr>
        <w:spacing w:after="0" w:line="360" w:lineRule="auto"/>
        <w:jc w:val="both"/>
        <w:rPr>
          <w:rFonts w:hint="default" w:ascii="Century Gothic" w:hAnsi="Century Gothic" w:cs="Century Gothic"/>
          <w:sz w:val="24"/>
          <w:szCs w:val="24"/>
          <w:lang w:val="es-MX"/>
        </w:rPr>
      </w:pPr>
      <w:r>
        <w:rPr>
          <w:rFonts w:hint="default" w:ascii="Century Gothic" w:hAnsi="Century Gothic" w:cs="Century Gothic"/>
          <w:sz w:val="24"/>
          <w:szCs w:val="24"/>
        </w:rPr>
        <w:t xml:space="preserve">En apego a las atribuciones de su servidor y de la propia comisión, con fecha </w:t>
      </w:r>
      <w:r>
        <w:rPr>
          <w:rFonts w:hint="default" w:ascii="Century Gothic" w:hAnsi="Century Gothic" w:cs="Century Gothic"/>
          <w:sz w:val="24"/>
          <w:szCs w:val="24"/>
          <w:lang w:val="es-MX"/>
        </w:rPr>
        <w:t>15</w:t>
      </w:r>
      <w:r>
        <w:rPr>
          <w:rFonts w:hint="default" w:ascii="Century Gothic" w:hAnsi="Century Gothic" w:cs="Century Gothic"/>
          <w:sz w:val="24"/>
          <w:szCs w:val="24"/>
        </w:rPr>
        <w:t xml:space="preserve"> de </w:t>
      </w:r>
      <w:r>
        <w:rPr>
          <w:rFonts w:hint="default" w:ascii="Century Gothic" w:hAnsi="Century Gothic" w:cs="Century Gothic"/>
          <w:sz w:val="24"/>
          <w:szCs w:val="24"/>
          <w:lang w:val="es-MX"/>
        </w:rPr>
        <w:t>junio</w:t>
      </w:r>
      <w:r>
        <w:rPr>
          <w:rFonts w:hint="default" w:ascii="Century Gothic" w:hAnsi="Century Gothic" w:cs="Century Gothic"/>
          <w:sz w:val="24"/>
          <w:szCs w:val="24"/>
        </w:rPr>
        <w:t xml:space="preserve"> del 202</w:t>
      </w:r>
      <w:r>
        <w:rPr>
          <w:rFonts w:hint="default" w:ascii="Century Gothic" w:hAnsi="Century Gothic" w:cs="Century Gothic"/>
          <w:sz w:val="24"/>
          <w:szCs w:val="24"/>
          <w:lang w:val="es-MX"/>
        </w:rPr>
        <w:t>3</w:t>
      </w:r>
      <w:r>
        <w:rPr>
          <w:rFonts w:hint="default" w:ascii="Century Gothic" w:hAnsi="Century Gothic" w:cs="Century Gothic"/>
          <w:sz w:val="24"/>
          <w:szCs w:val="24"/>
        </w:rPr>
        <w:t xml:space="preserve"> se celebró sesión de trabajo, contando con la presencia de</w:t>
      </w:r>
      <w:r>
        <w:rPr>
          <w:rFonts w:hint="default" w:ascii="Century Gothic" w:hAnsi="Century Gothic" w:cs="Century Gothic"/>
          <w:sz w:val="24"/>
          <w:szCs w:val="24"/>
          <w:lang w:val="es-MX"/>
        </w:rPr>
        <w:t xml:space="preserve"> 6 </w:t>
      </w:r>
      <w:r>
        <w:rPr>
          <w:rFonts w:hint="default" w:ascii="Century Gothic" w:hAnsi="Century Gothic" w:cs="Century Gothic"/>
          <w:sz w:val="24"/>
          <w:szCs w:val="24"/>
        </w:rPr>
        <w:t xml:space="preserve">de los </w:t>
      </w:r>
      <w:r>
        <w:rPr>
          <w:rFonts w:hint="default" w:ascii="Century Gothic" w:hAnsi="Century Gothic" w:cs="Century Gothic"/>
          <w:sz w:val="24"/>
          <w:szCs w:val="24"/>
          <w:lang w:val="es-MX"/>
        </w:rPr>
        <w:t>9</w:t>
      </w:r>
      <w:r>
        <w:rPr>
          <w:rFonts w:hint="default" w:ascii="Century Gothic" w:hAnsi="Century Gothic" w:cs="Century Gothic"/>
          <w:sz w:val="24"/>
          <w:szCs w:val="24"/>
        </w:rPr>
        <w:t xml:space="preserve"> </w:t>
      </w:r>
      <w:r>
        <w:rPr>
          <w:rFonts w:hint="default" w:ascii="Century Gothic" w:hAnsi="Century Gothic" w:cs="Century Gothic"/>
          <w:sz w:val="24"/>
          <w:szCs w:val="24"/>
          <w:lang w:val="es-MX"/>
        </w:rPr>
        <w:t>R</w:t>
      </w:r>
      <w:r>
        <w:rPr>
          <w:rFonts w:hint="default" w:ascii="Century Gothic" w:hAnsi="Century Gothic" w:cs="Century Gothic"/>
          <w:sz w:val="24"/>
          <w:szCs w:val="24"/>
        </w:rPr>
        <w:t>egidores convocados</w:t>
      </w:r>
      <w:r>
        <w:rPr>
          <w:rFonts w:hint="default" w:ascii="Century Gothic" w:hAnsi="Century Gothic" w:cs="Century Gothic"/>
          <w:sz w:val="24"/>
          <w:szCs w:val="24"/>
          <w:lang w:val="es-MX"/>
        </w:rPr>
        <w:t>, que enlisto en la siguiente tabla;</w:t>
      </w:r>
    </w:p>
    <w:p>
      <w:pPr>
        <w:spacing w:after="0" w:line="360" w:lineRule="auto"/>
        <w:jc w:val="both"/>
        <w:rPr>
          <w:rFonts w:hint="default" w:ascii="Century Gothic" w:hAnsi="Century Gothic" w:cs="Century Gothic"/>
          <w:sz w:val="24"/>
          <w:szCs w:val="24"/>
          <w:lang w:val="es-MX"/>
        </w:rPr>
      </w:pPr>
    </w:p>
    <w:p>
      <w:pPr>
        <w:spacing w:line="360" w:lineRule="auto"/>
        <w:jc w:val="both"/>
        <w:rPr>
          <w:rFonts w:ascii="Century Gothic" w:hAnsi="Century Gothic" w:cs="Century Gothic"/>
          <w:b/>
          <w:sz w:val="24"/>
          <w:szCs w:val="24"/>
        </w:rPr>
      </w:pPr>
      <w:r>
        <w:rPr>
          <w:rFonts w:ascii="Century Gothic" w:hAnsi="Century Gothic" w:cs="Century Gothic"/>
          <w:b/>
          <w:sz w:val="24"/>
          <w:szCs w:val="24"/>
        </w:rPr>
        <w:t>Lista de asistencia:</w:t>
      </w:r>
    </w:p>
    <w:tbl>
      <w:tblPr>
        <w:tblStyle w:val="9"/>
        <w:tblW w:w="0" w:type="auto"/>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4"/>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ascii="Century Gothic" w:hAnsi="Century Gothic" w:cs="Century Gothic"/>
              </w:rPr>
            </w:pPr>
            <w:r>
              <w:rPr>
                <w:rFonts w:ascii="Century Gothic" w:hAnsi="Century Gothic" w:cs="Century Gothic"/>
              </w:rPr>
              <w:t>Christian Eduardo Alonso Robles</w:t>
            </w:r>
          </w:p>
        </w:tc>
        <w:tc>
          <w:tcPr>
            <w:tcW w:w="4224" w:type="dxa"/>
          </w:tcPr>
          <w:p>
            <w:pPr>
              <w:spacing w:after="0" w:line="360" w:lineRule="auto"/>
              <w:jc w:val="both"/>
              <w:rPr>
                <w:rFonts w:ascii="Century Gothic" w:hAnsi="Century Gothic" w:cs="Century Gothic"/>
              </w:rPr>
            </w:pPr>
            <w:r>
              <w:rPr>
                <w:rFonts w:ascii="Century Gothic" w:hAnsi="Century Gothic" w:cs="Century Gothic"/>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ascii="Century Gothic" w:hAnsi="Century Gothic" w:cs="Century Gothic"/>
              </w:rPr>
            </w:pPr>
            <w:r>
              <w:rPr>
                <w:rFonts w:ascii="Century Gothic" w:hAnsi="Century Gothic" w:cs="Century Gothic"/>
              </w:rPr>
              <w:t>María Elena Curiel Preciado</w:t>
            </w:r>
          </w:p>
        </w:tc>
        <w:tc>
          <w:tcPr>
            <w:tcW w:w="4224" w:type="dxa"/>
          </w:tcPr>
          <w:p>
            <w:pPr>
              <w:spacing w:after="0" w:line="360" w:lineRule="auto"/>
              <w:jc w:val="both"/>
              <w:rPr>
                <w:rFonts w:ascii="Century Gothic" w:hAnsi="Century Gothic" w:cs="Century Gothic"/>
              </w:rPr>
            </w:pPr>
            <w:r>
              <w:rPr>
                <w:rFonts w:ascii="Century Gothic" w:hAnsi="Century Gothic" w:cs="Century Gothic"/>
              </w:rPr>
              <w:t>Presentó oficio de disculpas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ascii="Century Gothic" w:hAnsi="Century Gothic" w:cs="Century Gothic"/>
              </w:rPr>
            </w:pPr>
            <w:r>
              <w:rPr>
                <w:rFonts w:ascii="Century Gothic" w:hAnsi="Century Gothic" w:cs="Century Gothic"/>
              </w:rPr>
              <w:t>Claudia Alejandra Iñiguez Rivera</w:t>
            </w:r>
          </w:p>
        </w:tc>
        <w:tc>
          <w:tcPr>
            <w:tcW w:w="4224" w:type="dxa"/>
          </w:tcPr>
          <w:p>
            <w:pPr>
              <w:spacing w:after="0" w:line="360" w:lineRule="auto"/>
              <w:jc w:val="both"/>
              <w:rPr>
                <w:rFonts w:ascii="Century Gothic" w:hAnsi="Century Gothic" w:cs="Century Gothic"/>
              </w:rPr>
            </w:pPr>
            <w:r>
              <w:rPr>
                <w:rFonts w:ascii="Century Gothic" w:hAnsi="Century Gothic" w:cs="Century Gothic"/>
              </w:rPr>
              <w:t>Presentó oficio de disculpas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ascii="Century Gothic" w:hAnsi="Century Gothic" w:cs="Century Gothic"/>
              </w:rPr>
            </w:pPr>
            <w:r>
              <w:rPr>
                <w:rFonts w:ascii="Century Gothic" w:hAnsi="Century Gothic" w:cs="Century Gothic"/>
              </w:rPr>
              <w:t>Luis Ernesto Munguía González</w:t>
            </w:r>
          </w:p>
        </w:tc>
        <w:tc>
          <w:tcPr>
            <w:tcW w:w="4224" w:type="dxa"/>
          </w:tcPr>
          <w:p>
            <w:pPr>
              <w:spacing w:after="0" w:line="360" w:lineRule="auto"/>
              <w:jc w:val="both"/>
              <w:rPr>
                <w:rFonts w:ascii="Century Gothic" w:hAnsi="Century Gothic" w:cs="Century Gothic"/>
              </w:rPr>
            </w:pPr>
            <w:r>
              <w:rPr>
                <w:rFonts w:ascii="Century Gothic" w:hAnsi="Century Gothic" w:cs="Century Gothic"/>
              </w:rPr>
              <w:t>Presentó oficio de disculpas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ascii="Century Gothic" w:hAnsi="Century Gothic" w:cs="Century Gothic"/>
              </w:rPr>
            </w:pPr>
            <w:r>
              <w:rPr>
                <w:rFonts w:ascii="Century Gothic" w:hAnsi="Century Gothic" w:cs="Century Gothic"/>
              </w:rPr>
              <w:t>José Rodríguez González</w:t>
            </w:r>
          </w:p>
        </w:tc>
        <w:tc>
          <w:tcPr>
            <w:tcW w:w="4224" w:type="dxa"/>
          </w:tcPr>
          <w:p>
            <w:pPr>
              <w:spacing w:after="0" w:line="360" w:lineRule="auto"/>
              <w:jc w:val="both"/>
              <w:rPr>
                <w:rFonts w:ascii="Century Gothic" w:hAnsi="Century Gothic" w:cs="Century Gothic"/>
              </w:rPr>
            </w:pPr>
            <w:r>
              <w:rPr>
                <w:rFonts w:ascii="Century Gothic" w:hAnsi="Century Gothic" w:cs="Century Gothic"/>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ascii="Century Gothic" w:hAnsi="Century Gothic" w:cs="Century Gothic"/>
              </w:rPr>
            </w:pPr>
            <w:r>
              <w:rPr>
                <w:rFonts w:ascii="Century Gothic" w:hAnsi="Century Gothic" w:cs="Century Gothic"/>
              </w:rPr>
              <w:t>Eva Griselda González Castellanos</w:t>
            </w:r>
          </w:p>
        </w:tc>
        <w:tc>
          <w:tcPr>
            <w:tcW w:w="4224" w:type="dxa"/>
          </w:tcPr>
          <w:p>
            <w:pPr>
              <w:spacing w:after="0" w:line="360" w:lineRule="auto"/>
              <w:jc w:val="both"/>
              <w:rPr>
                <w:rFonts w:ascii="Century Gothic" w:hAnsi="Century Gothic" w:cs="Century Gothic"/>
              </w:rPr>
            </w:pPr>
            <w:r>
              <w:rPr>
                <w:rFonts w:ascii="Century Gothic" w:hAnsi="Century Gothic" w:cs="Century Gothic"/>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ascii="Century Gothic" w:hAnsi="Century Gothic" w:cs="Century Gothic"/>
              </w:rPr>
            </w:pPr>
            <w:r>
              <w:rPr>
                <w:rFonts w:ascii="Century Gothic" w:hAnsi="Century Gothic" w:cs="Century Gothic"/>
              </w:rPr>
              <w:t>María Guadalupe Guerrero Carvajal</w:t>
            </w:r>
          </w:p>
        </w:tc>
        <w:tc>
          <w:tcPr>
            <w:tcW w:w="4224" w:type="dxa"/>
          </w:tcPr>
          <w:p>
            <w:pPr>
              <w:spacing w:after="0" w:line="360" w:lineRule="auto"/>
              <w:jc w:val="both"/>
              <w:rPr>
                <w:rFonts w:ascii="Century Gothic" w:hAnsi="Century Gothic" w:cs="Century Gothic"/>
              </w:rPr>
            </w:pPr>
            <w:r>
              <w:rPr>
                <w:rFonts w:ascii="Century Gothic" w:hAnsi="Century Gothic" w:cs="Century Gothic"/>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ascii="Century Gothic" w:hAnsi="Century Gothic" w:cs="Century Gothic"/>
                <w:color w:val="0D0D0D" w:themeColor="text1" w:themeTint="F2"/>
                <w14:textFill>
                  <w14:solidFill>
                    <w14:schemeClr w14:val="tx1">
                      <w14:lumMod w14:val="95000"/>
                      <w14:lumOff w14:val="5000"/>
                    </w14:schemeClr>
                  </w14:solidFill>
                </w14:textFill>
              </w:rPr>
            </w:pPr>
            <w:r>
              <w:rPr>
                <w:rFonts w:ascii="Century Gothic" w:hAnsi="Century Gothic" w:cs="Century Gothic"/>
                <w:color w:val="0D0D0D" w:themeColor="text1" w:themeTint="F2"/>
                <w14:textFill>
                  <w14:solidFill>
                    <w14:schemeClr w14:val="tx1">
                      <w14:lumMod w14:val="95000"/>
                      <w14:lumOff w14:val="5000"/>
                    </w14:schemeClr>
                  </w14:solidFill>
                </w14:textFill>
              </w:rPr>
              <w:t>Candelaria Tovar Hernández</w:t>
            </w:r>
          </w:p>
        </w:tc>
        <w:tc>
          <w:tcPr>
            <w:tcW w:w="4224" w:type="dxa"/>
          </w:tcPr>
          <w:p>
            <w:pPr>
              <w:spacing w:after="0" w:line="360" w:lineRule="auto"/>
              <w:jc w:val="both"/>
              <w:rPr>
                <w:rFonts w:ascii="Century Gothic" w:hAnsi="Century Gothic" w:cs="Century Gothic"/>
              </w:rPr>
            </w:pPr>
            <w:r>
              <w:rPr>
                <w:rFonts w:ascii="Century Gothic" w:hAnsi="Century Gothic" w:cs="Century Gothic"/>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124" w:type="dxa"/>
          </w:tcPr>
          <w:p>
            <w:pPr>
              <w:spacing w:after="0" w:line="360" w:lineRule="auto"/>
              <w:jc w:val="both"/>
              <w:rPr>
                <w:rFonts w:ascii="Century Gothic" w:hAnsi="Century Gothic" w:cs="Century Gothic"/>
                <w:color w:val="0D0D0D" w:themeColor="text1" w:themeTint="F2"/>
                <w14:textFill>
                  <w14:solidFill>
                    <w14:schemeClr w14:val="tx1">
                      <w14:lumMod w14:val="95000"/>
                      <w14:lumOff w14:val="5000"/>
                    </w14:schemeClr>
                  </w14:solidFill>
                </w14:textFill>
              </w:rPr>
            </w:pPr>
            <w:r>
              <w:rPr>
                <w:rFonts w:ascii="Century Gothic" w:hAnsi="Century Gothic" w:cs="Century Gothic"/>
                <w:color w:val="0D0D0D" w:themeColor="text1" w:themeTint="F2"/>
                <w14:textFill>
                  <w14:solidFill>
                    <w14:schemeClr w14:val="tx1">
                      <w14:lumMod w14:val="95000"/>
                      <w14:lumOff w14:val="5000"/>
                    </w14:schemeClr>
                  </w14:solidFill>
                </w14:textFill>
              </w:rPr>
              <w:t>Diego Franco Jiménez</w:t>
            </w:r>
          </w:p>
        </w:tc>
        <w:tc>
          <w:tcPr>
            <w:tcW w:w="4224" w:type="dxa"/>
          </w:tcPr>
          <w:p>
            <w:pPr>
              <w:spacing w:after="0" w:line="360" w:lineRule="auto"/>
              <w:jc w:val="both"/>
              <w:rPr>
                <w:rFonts w:ascii="Century Gothic" w:hAnsi="Century Gothic" w:cs="Century Gothic"/>
              </w:rPr>
            </w:pPr>
            <w:r>
              <w:rPr>
                <w:rFonts w:ascii="Century Gothic" w:hAnsi="Century Gothic" w:cs="Century Gothic"/>
              </w:rPr>
              <w:t>Presente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124" w:type="dxa"/>
          </w:tcPr>
          <w:p>
            <w:pPr>
              <w:spacing w:after="0" w:line="360" w:lineRule="auto"/>
              <w:jc w:val="both"/>
              <w:rPr>
                <w:rFonts w:ascii="Century Gothic" w:hAnsi="Century Gothic" w:cs="Century Gothic"/>
              </w:rPr>
            </w:pPr>
            <w:r>
              <w:rPr>
                <w:rFonts w:ascii="Century Gothic" w:hAnsi="Century Gothic" w:cs="Century Gothic"/>
              </w:rPr>
              <w:t>Total, de Regidores</w:t>
            </w:r>
            <w:r>
              <w:rPr>
                <w:rFonts w:ascii="Century Gothic" w:hAnsi="Century Gothic" w:cs="Century Gothic"/>
                <w:b/>
                <w:bCs/>
              </w:rPr>
              <w:t xml:space="preserve"> 6</w:t>
            </w:r>
            <w:r>
              <w:rPr>
                <w:rFonts w:ascii="Century Gothic" w:hAnsi="Century Gothic" w:cs="Century Gothic"/>
              </w:rPr>
              <w:t xml:space="preserve"> de</w:t>
            </w:r>
            <w:r>
              <w:rPr>
                <w:rFonts w:ascii="Century Gothic" w:hAnsi="Century Gothic" w:cs="Century Gothic"/>
                <w:b/>
                <w:bCs/>
              </w:rPr>
              <w:t xml:space="preserve"> 09</w:t>
            </w:r>
          </w:p>
        </w:tc>
        <w:tc>
          <w:tcPr>
            <w:tcW w:w="4224" w:type="dxa"/>
          </w:tcPr>
          <w:p>
            <w:pPr>
              <w:spacing w:after="0" w:line="360" w:lineRule="auto"/>
              <w:jc w:val="both"/>
              <w:rPr>
                <w:rFonts w:ascii="Century Gothic" w:hAnsi="Century Gothic" w:cs="Century Gothic"/>
              </w:rPr>
            </w:pPr>
          </w:p>
        </w:tc>
      </w:tr>
    </w:tbl>
    <w:p>
      <w:pPr>
        <w:spacing w:after="0" w:line="360" w:lineRule="auto"/>
        <w:jc w:val="both"/>
        <w:rPr>
          <w:rFonts w:hint="default" w:ascii="Century Gothic" w:hAnsi="Century Gothic" w:cs="Century Gothic"/>
          <w:sz w:val="24"/>
          <w:szCs w:val="24"/>
        </w:rPr>
      </w:pPr>
    </w:p>
    <w:p>
      <w:pPr>
        <w:spacing w:line="360" w:lineRule="auto"/>
        <w:jc w:val="both"/>
        <w:rPr>
          <w:rFonts w:hint="default" w:ascii="Century Gothic" w:hAnsi="Century Gothic"/>
          <w:i/>
          <w:iCs/>
          <w:sz w:val="24"/>
          <w:szCs w:val="24"/>
          <w:lang w:val="es-MX"/>
        </w:rPr>
      </w:pPr>
      <w:r>
        <w:rPr>
          <w:rFonts w:hint="default" w:ascii="Century Gothic" w:hAnsi="Century Gothic" w:cs="Century Gothic"/>
          <w:sz w:val="24"/>
          <w:szCs w:val="24"/>
        </w:rPr>
        <w:t xml:space="preserve">El tema principal a desarrollar fue el referido en el punto 4 del orden del día correspondiente al </w:t>
      </w:r>
      <w:r>
        <w:rPr>
          <w:rFonts w:ascii="Century Gothic" w:hAnsi="Century Gothic" w:eastAsia="Calibri" w:cs="Century Gothic"/>
          <w:sz w:val="24"/>
          <w:szCs w:val="24"/>
        </w:rPr>
        <w:t xml:space="preserve">informe de actividades de la maquinaria Itinerante por parte de la </w:t>
      </w:r>
      <w:r>
        <w:rPr>
          <w:rFonts w:ascii="Century Gothic" w:hAnsi="Century Gothic" w:eastAsia="Calibri" w:cs="Century Gothic"/>
          <w:b/>
          <w:bCs/>
          <w:sz w:val="24"/>
          <w:szCs w:val="24"/>
        </w:rPr>
        <w:t>SADER.</w:t>
      </w:r>
      <w:r>
        <w:rPr>
          <w:rFonts w:hint="default" w:ascii="Century Gothic" w:hAnsi="Century Gothic" w:eastAsia="Calibri" w:cs="Century Gothic"/>
          <w:b/>
          <w:bCs/>
          <w:sz w:val="24"/>
          <w:szCs w:val="24"/>
          <w:lang w:val="es-MX"/>
        </w:rPr>
        <w:t xml:space="preserve"> </w:t>
      </w:r>
      <w:r>
        <w:rPr>
          <w:rFonts w:hint="default" w:ascii="Century Gothic" w:hAnsi="Century Gothic" w:eastAsia="Calibri" w:cs="Century Gothic"/>
          <w:b w:val="0"/>
          <w:bCs w:val="0"/>
          <w:sz w:val="24"/>
          <w:szCs w:val="24"/>
          <w:lang w:val="es-MX"/>
        </w:rPr>
        <w:t xml:space="preserve">Dicha intervención estuvo a cargo del Subdirector de Fomento Agropecuario, Forestal y Pesca el ingeniero </w:t>
      </w:r>
      <w:r>
        <w:rPr>
          <w:rFonts w:ascii="Century Gothic" w:hAnsi="Century Gothic" w:eastAsia="Calibri" w:cs="Century Gothic"/>
          <w:b/>
          <w:bCs/>
          <w:sz w:val="24"/>
          <w:szCs w:val="24"/>
        </w:rPr>
        <w:t>Hugo Salvador Medina Peñ</w:t>
      </w:r>
      <w:r>
        <w:rPr>
          <w:rFonts w:hint="default" w:ascii="Century Gothic" w:hAnsi="Century Gothic" w:eastAsia="Calibri" w:cs="Century Gothic"/>
          <w:b/>
          <w:bCs/>
          <w:sz w:val="24"/>
          <w:szCs w:val="24"/>
          <w:lang w:val="es-MX"/>
        </w:rPr>
        <w:t xml:space="preserve">a, </w:t>
      </w:r>
      <w:r>
        <w:rPr>
          <w:rFonts w:hint="default" w:ascii="Century Gothic" w:hAnsi="Century Gothic" w:eastAsia="Calibri" w:cs="Century Gothic"/>
          <w:b w:val="0"/>
          <w:bCs w:val="0"/>
          <w:sz w:val="24"/>
          <w:szCs w:val="24"/>
          <w:lang w:val="es-MX"/>
        </w:rPr>
        <w:t>que dijo</w:t>
      </w:r>
      <w:r>
        <w:rPr>
          <w:rFonts w:hint="default" w:ascii="Century Gothic" w:hAnsi="Century Gothic" w:eastAsia="Calibri" w:cs="Century Gothic"/>
          <w:b/>
          <w:bCs/>
          <w:sz w:val="24"/>
          <w:szCs w:val="24"/>
          <w:lang w:val="es-MX"/>
        </w:rPr>
        <w:t>:</w:t>
      </w:r>
      <w:r>
        <w:rPr>
          <w:rFonts w:hint="default" w:ascii="Century Gothic" w:hAnsi="Century Gothic" w:eastAsia="Calibri" w:cs="Century Gothic"/>
          <w:b w:val="0"/>
          <w:bCs w:val="0"/>
          <w:sz w:val="24"/>
          <w:szCs w:val="24"/>
          <w:lang w:val="es-MX"/>
        </w:rPr>
        <w:t xml:space="preserve"> “</w:t>
      </w:r>
      <w:r>
        <w:rPr>
          <w:rFonts w:hint="default" w:ascii="Century Gothic" w:hAnsi="Century Gothic" w:eastAsia="Calibri" w:cs="Century Gothic"/>
          <w:i/>
          <w:iCs/>
          <w:sz w:val="24"/>
          <w:szCs w:val="24"/>
          <w:lang w:val="es-MX"/>
        </w:rPr>
        <w:t>R</w:t>
      </w:r>
      <w:r>
        <w:rPr>
          <w:rFonts w:ascii="Century Gothic" w:hAnsi="Century Gothic" w:eastAsia="Calibri" w:cs="Century Gothic"/>
          <w:i/>
          <w:iCs/>
          <w:sz w:val="24"/>
          <w:szCs w:val="24"/>
        </w:rPr>
        <w:t xml:space="preserve">egidores y </w:t>
      </w:r>
      <w:r>
        <w:rPr>
          <w:rFonts w:hint="default" w:ascii="Century Gothic" w:hAnsi="Century Gothic" w:eastAsia="Calibri" w:cs="Century Gothic"/>
          <w:i/>
          <w:iCs/>
          <w:sz w:val="24"/>
          <w:szCs w:val="24"/>
          <w:lang w:val="es-MX"/>
        </w:rPr>
        <w:t>R</w:t>
      </w:r>
      <w:r>
        <w:rPr>
          <w:rFonts w:ascii="Century Gothic" w:hAnsi="Century Gothic" w:eastAsia="Calibri" w:cs="Century Gothic"/>
          <w:i/>
          <w:iCs/>
          <w:sz w:val="24"/>
          <w:szCs w:val="24"/>
        </w:rPr>
        <w:t xml:space="preserve">egidoras vamos a platicarles un poquito de lo que se ha hecho con este módulo itinerante que viene como apoyo de la </w:t>
      </w:r>
      <w:r>
        <w:rPr>
          <w:rFonts w:ascii="Century Gothic" w:hAnsi="Century Gothic" w:eastAsia="Calibri" w:cs="Century Gothic"/>
          <w:b/>
          <w:bCs/>
          <w:i/>
          <w:iCs/>
          <w:sz w:val="24"/>
          <w:szCs w:val="24"/>
        </w:rPr>
        <w:t>SADER</w:t>
      </w:r>
      <w:r>
        <w:rPr>
          <w:rFonts w:ascii="Century Gothic" w:hAnsi="Century Gothic" w:eastAsia="Calibri" w:cs="Century Gothic"/>
          <w:i/>
          <w:iCs/>
          <w:sz w:val="24"/>
          <w:szCs w:val="24"/>
        </w:rPr>
        <w:t>, este módulo llega el 17</w:t>
      </w:r>
      <w:r>
        <w:rPr>
          <w:rFonts w:hint="default" w:ascii="Century Gothic" w:hAnsi="Century Gothic" w:eastAsia="Calibri" w:cs="Century Gothic"/>
          <w:i/>
          <w:iCs/>
          <w:sz w:val="24"/>
          <w:szCs w:val="24"/>
          <w:lang w:val="es-MX"/>
        </w:rPr>
        <w:t xml:space="preserve"> (diecisiete) </w:t>
      </w:r>
      <w:r>
        <w:rPr>
          <w:rFonts w:ascii="Century Gothic" w:hAnsi="Century Gothic" w:eastAsia="Calibri" w:cs="Century Gothic"/>
          <w:i/>
          <w:iCs/>
          <w:sz w:val="24"/>
          <w:szCs w:val="24"/>
        </w:rPr>
        <w:t xml:space="preserve">de abril del 2023, aquí al ejido las palmas, llega directo al </w:t>
      </w:r>
      <w:r>
        <w:rPr>
          <w:rFonts w:hint="default" w:ascii="Century Gothic" w:hAnsi="Century Gothic" w:eastAsia="Calibri" w:cs="Century Gothic"/>
          <w:i/>
          <w:iCs/>
          <w:sz w:val="24"/>
          <w:szCs w:val="24"/>
          <w:lang w:val="es-MX"/>
        </w:rPr>
        <w:t>r</w:t>
      </w:r>
      <w:r>
        <w:rPr>
          <w:rFonts w:ascii="Century Gothic" w:hAnsi="Century Gothic" w:cs="Century Gothic"/>
          <w:i/>
          <w:iCs/>
          <w:sz w:val="24"/>
          <w:szCs w:val="24"/>
        </w:rPr>
        <w:t>í</w:t>
      </w:r>
      <w:r>
        <w:rPr>
          <w:rFonts w:ascii="Century Gothic" w:hAnsi="Century Gothic" w:eastAsia="Calibri" w:cs="Century Gothic"/>
          <w:i/>
          <w:iCs/>
          <w:sz w:val="24"/>
          <w:szCs w:val="24"/>
        </w:rPr>
        <w:t>o</w:t>
      </w:r>
      <w:r>
        <w:rPr>
          <w:rFonts w:hint="default" w:ascii="Century Gothic" w:hAnsi="Century Gothic" w:eastAsia="Calibri" w:cs="Century Gothic"/>
          <w:i/>
          <w:iCs/>
          <w:sz w:val="24"/>
          <w:szCs w:val="24"/>
          <w:lang w:val="es-MX"/>
        </w:rPr>
        <w:t xml:space="preserve"> a</w:t>
      </w:r>
      <w:r>
        <w:rPr>
          <w:rFonts w:ascii="Century Gothic" w:hAnsi="Century Gothic" w:eastAsia="Calibri" w:cs="Century Gothic"/>
          <w:i/>
          <w:iCs/>
          <w:sz w:val="24"/>
          <w:szCs w:val="24"/>
        </w:rPr>
        <w:t>meca, ahí en el plan de las palmas, llega con un tractor</w:t>
      </w:r>
      <w:r>
        <w:rPr>
          <w:rFonts w:hint="default" w:ascii="Century Gothic" w:hAnsi="Century Gothic" w:eastAsia="Calibri" w:cs="Century Gothic"/>
          <w:i/>
          <w:iCs/>
          <w:sz w:val="24"/>
          <w:szCs w:val="24"/>
          <w:lang w:val="es-MX"/>
        </w:rPr>
        <w:t xml:space="preserve"> de número</w:t>
      </w:r>
      <w:r>
        <w:rPr>
          <w:rFonts w:ascii="Century Gothic" w:hAnsi="Century Gothic" w:eastAsia="Calibri" w:cs="Century Gothic"/>
          <w:i/>
          <w:iCs/>
          <w:sz w:val="24"/>
          <w:szCs w:val="24"/>
        </w:rPr>
        <w:t xml:space="preserve"> </w:t>
      </w:r>
      <w:r>
        <w:rPr>
          <w:rFonts w:hint="default" w:ascii="Century Gothic" w:hAnsi="Century Gothic" w:eastAsia="Calibri" w:cs="Century Gothic"/>
          <w:i/>
          <w:iCs/>
          <w:sz w:val="24"/>
          <w:szCs w:val="24"/>
          <w:lang w:val="es-MX"/>
        </w:rPr>
        <w:t>D</w:t>
      </w:r>
      <w:r>
        <w:rPr>
          <w:rFonts w:ascii="Century Gothic" w:hAnsi="Century Gothic" w:eastAsia="Calibri" w:cs="Century Gothic"/>
          <w:i/>
          <w:iCs/>
          <w:sz w:val="24"/>
          <w:szCs w:val="24"/>
        </w:rPr>
        <w:t>6</w:t>
      </w:r>
      <w:r>
        <w:rPr>
          <w:rFonts w:hint="default" w:ascii="Century Gothic" w:hAnsi="Century Gothic" w:eastAsia="Calibri" w:cs="Century Gothic"/>
          <w:i/>
          <w:iCs/>
          <w:sz w:val="24"/>
          <w:szCs w:val="24"/>
          <w:lang w:val="es-MX"/>
        </w:rPr>
        <w:t xml:space="preserve"> (seis)</w:t>
      </w:r>
      <w:r>
        <w:rPr>
          <w:rFonts w:ascii="Century Gothic" w:hAnsi="Century Gothic" w:eastAsia="Calibri" w:cs="Century Gothic"/>
          <w:i/>
          <w:iCs/>
          <w:sz w:val="24"/>
          <w:szCs w:val="24"/>
        </w:rPr>
        <w:t xml:space="preserve"> el cual duro 3 (tres) días, lo movieron por cuestiones de trabajo, a otro punto creo que se fue para Tomatlán, desconozco, si</w:t>
      </w:r>
      <w:r>
        <w:rPr>
          <w:rFonts w:hint="default" w:ascii="Century Gothic" w:hAnsi="Century Gothic" w:eastAsia="Calibri" w:cs="Century Gothic"/>
          <w:i/>
          <w:iCs/>
          <w:sz w:val="24"/>
          <w:szCs w:val="24"/>
          <w:lang w:val="es-MX"/>
        </w:rPr>
        <w:t xml:space="preserve"> </w:t>
      </w:r>
      <w:r>
        <w:rPr>
          <w:rFonts w:ascii="Century Gothic" w:hAnsi="Century Gothic" w:eastAsia="Calibri" w:cs="Century Gothic"/>
          <w:i/>
          <w:iCs/>
          <w:sz w:val="24"/>
          <w:szCs w:val="24"/>
        </w:rPr>
        <w:t>se haya quedado allá, pero e</w:t>
      </w:r>
      <w:r>
        <w:rPr>
          <w:rFonts w:hint="default" w:ascii="Century Gothic" w:hAnsi="Century Gothic" w:eastAsia="Calibri" w:cs="Century Gothic"/>
          <w:i/>
          <w:iCs/>
          <w:sz w:val="24"/>
          <w:szCs w:val="24"/>
          <w:lang w:val="es-MX"/>
        </w:rPr>
        <w:t>l</w:t>
      </w:r>
      <w:r>
        <w:rPr>
          <w:rFonts w:ascii="Century Gothic" w:hAnsi="Century Gothic" w:eastAsia="Calibri" w:cs="Century Gothic"/>
          <w:i/>
          <w:iCs/>
          <w:sz w:val="24"/>
          <w:szCs w:val="24"/>
        </w:rPr>
        <w:t xml:space="preserve"> mismo día nos llega otr</w:t>
      </w:r>
      <w:r>
        <w:rPr>
          <w:rFonts w:hint="default" w:ascii="Century Gothic" w:hAnsi="Century Gothic" w:eastAsia="Calibri" w:cs="Century Gothic"/>
          <w:i/>
          <w:iCs/>
          <w:sz w:val="24"/>
          <w:szCs w:val="24"/>
          <w:lang w:val="es-MX"/>
        </w:rPr>
        <w:t>a</w:t>
      </w:r>
      <w:r>
        <w:rPr>
          <w:rFonts w:ascii="Century Gothic" w:hAnsi="Century Gothic" w:eastAsia="Calibri" w:cs="Century Gothic"/>
          <w:i/>
          <w:iCs/>
          <w:sz w:val="24"/>
          <w:szCs w:val="24"/>
        </w:rPr>
        <w:t xml:space="preserve"> máquina, es una excavadora</w:t>
      </w:r>
      <w:r>
        <w:rPr>
          <w:rFonts w:hint="default" w:ascii="Century Gothic" w:hAnsi="Century Gothic" w:eastAsia="Calibri" w:cs="Century Gothic"/>
          <w:i/>
          <w:iCs/>
          <w:sz w:val="24"/>
          <w:szCs w:val="24"/>
          <w:lang w:val="es-MX"/>
        </w:rPr>
        <w:t xml:space="preserve"> con el número</w:t>
      </w:r>
      <w:r>
        <w:rPr>
          <w:rFonts w:ascii="Century Gothic" w:hAnsi="Century Gothic" w:eastAsia="Calibri" w:cs="Century Gothic"/>
          <w:i/>
          <w:iCs/>
          <w:sz w:val="24"/>
          <w:szCs w:val="24"/>
        </w:rPr>
        <w:t xml:space="preserve"> 3/20</w:t>
      </w:r>
      <w:r>
        <w:rPr>
          <w:rFonts w:hint="default" w:ascii="Century Gothic" w:hAnsi="Century Gothic" w:eastAsia="Calibri" w:cs="Century Gothic"/>
          <w:i/>
          <w:iCs/>
          <w:sz w:val="24"/>
          <w:szCs w:val="24"/>
          <w:lang w:val="es-MX"/>
        </w:rPr>
        <w:t xml:space="preserve"> (tres-veinte)</w:t>
      </w:r>
      <w:r>
        <w:rPr>
          <w:rFonts w:ascii="Century Gothic" w:hAnsi="Century Gothic" w:eastAsia="Calibri" w:cs="Century Gothic"/>
          <w:i/>
          <w:iCs/>
          <w:sz w:val="24"/>
          <w:szCs w:val="24"/>
        </w:rPr>
        <w:t xml:space="preserve"> y pues con esa excavadora hemos estado trabajando, repito del 20</w:t>
      </w:r>
      <w:r>
        <w:rPr>
          <w:rFonts w:hint="default" w:ascii="Century Gothic" w:hAnsi="Century Gothic" w:eastAsia="Calibri" w:cs="Century Gothic"/>
          <w:i/>
          <w:iCs/>
          <w:sz w:val="24"/>
          <w:szCs w:val="24"/>
          <w:lang w:val="es-MX"/>
        </w:rPr>
        <w:t xml:space="preserve"> (veinte)</w:t>
      </w:r>
      <w:r>
        <w:rPr>
          <w:rFonts w:ascii="Century Gothic" w:hAnsi="Century Gothic" w:eastAsia="Calibri" w:cs="Century Gothic"/>
          <w:i/>
          <w:iCs/>
          <w:sz w:val="24"/>
          <w:szCs w:val="24"/>
        </w:rPr>
        <w:t xml:space="preserve"> de abril a la fecha, vaya que se ha hecho algo de trabajo, como ven ahí marcados los puntos que llevamos </w:t>
      </w:r>
      <w:r>
        <w:rPr>
          <w:rFonts w:hint="default" w:ascii="Century Gothic" w:hAnsi="Century Gothic" w:eastAsia="Calibri" w:cs="Century Gothic"/>
          <w:i/>
          <w:iCs/>
          <w:sz w:val="24"/>
          <w:szCs w:val="24"/>
          <w:lang w:val="es-MX"/>
        </w:rPr>
        <w:t>del r</w:t>
      </w:r>
      <w:r>
        <w:rPr>
          <w:rFonts w:ascii="Century Gothic" w:hAnsi="Century Gothic" w:cs="Century Gothic"/>
          <w:i/>
          <w:iCs/>
          <w:sz w:val="24"/>
          <w:szCs w:val="24"/>
        </w:rPr>
        <w:t>í</w:t>
      </w:r>
      <w:r>
        <w:rPr>
          <w:rFonts w:ascii="Century Gothic" w:hAnsi="Century Gothic" w:eastAsia="Calibri" w:cs="Century Gothic"/>
          <w:i/>
          <w:iCs/>
          <w:sz w:val="24"/>
          <w:szCs w:val="24"/>
        </w:rPr>
        <w:t>o</w:t>
      </w:r>
      <w:r>
        <w:rPr>
          <w:rFonts w:hint="default" w:ascii="Century Gothic" w:hAnsi="Century Gothic" w:eastAsia="Calibri" w:cs="Century Gothic"/>
          <w:i/>
          <w:iCs/>
          <w:sz w:val="24"/>
          <w:szCs w:val="24"/>
          <w:lang w:val="es-MX"/>
        </w:rPr>
        <w:t xml:space="preserve"> a</w:t>
      </w:r>
      <w:r>
        <w:rPr>
          <w:rFonts w:ascii="Century Gothic" w:hAnsi="Century Gothic" w:eastAsia="Calibri" w:cs="Century Gothic"/>
          <w:i/>
          <w:iCs/>
          <w:sz w:val="24"/>
          <w:szCs w:val="24"/>
        </w:rPr>
        <w:t>meca, casi 3 (tres) kilómetros de trabajo de material removido</w:t>
      </w:r>
      <w:r>
        <w:rPr>
          <w:rFonts w:ascii="Century Gothic" w:hAnsi="Century Gothic" w:eastAsia="Calibri" w:cs="Century Gothic"/>
          <w:i/>
          <w:iCs/>
          <w:sz w:val="24"/>
          <w:szCs w:val="24"/>
          <w:highlight w:val="none"/>
        </w:rPr>
        <w:t xml:space="preserve"> 92,500</w:t>
      </w:r>
      <w:r>
        <w:rPr>
          <w:rFonts w:hint="default" w:ascii="Century Gothic" w:hAnsi="Century Gothic" w:eastAsia="Calibri" w:cs="Century Gothic"/>
          <w:i/>
          <w:iCs/>
          <w:sz w:val="24"/>
          <w:szCs w:val="24"/>
          <w:highlight w:val="none"/>
          <w:lang w:val="es-MX"/>
        </w:rPr>
        <w:t xml:space="preserve"> (noventa y dos mil quinientos)</w:t>
      </w:r>
      <w:r>
        <w:rPr>
          <w:rFonts w:ascii="Century Gothic" w:hAnsi="Century Gothic" w:eastAsia="Calibri" w:cs="Century Gothic"/>
          <w:i/>
          <w:iCs/>
          <w:sz w:val="24"/>
          <w:szCs w:val="24"/>
          <w:highlight w:val="none"/>
        </w:rPr>
        <w:t xml:space="preserve"> metros cúbicos,</w:t>
      </w:r>
      <w:r>
        <w:rPr>
          <w:rFonts w:hint="default" w:ascii="Century Gothic" w:hAnsi="Century Gothic" w:eastAsia="Calibri" w:cs="Century Gothic"/>
          <w:i/>
          <w:iCs/>
          <w:sz w:val="24"/>
          <w:szCs w:val="24"/>
          <w:highlight w:val="none"/>
          <w:lang w:val="es-MX"/>
        </w:rPr>
        <w:t xml:space="preserve"> </w:t>
      </w:r>
      <w:r>
        <w:rPr>
          <w:rFonts w:ascii="Century Gothic" w:hAnsi="Century Gothic" w:eastAsia="Calibri" w:cs="Century Gothic"/>
          <w:i/>
          <w:iCs/>
          <w:sz w:val="24"/>
          <w:szCs w:val="24"/>
          <w:highlight w:val="none"/>
        </w:rPr>
        <w:t>estos 3</w:t>
      </w:r>
      <w:r>
        <w:rPr>
          <w:rFonts w:hint="default" w:ascii="Century Gothic" w:hAnsi="Century Gothic" w:eastAsia="Calibri" w:cs="Century Gothic"/>
          <w:i/>
          <w:iCs/>
          <w:sz w:val="24"/>
          <w:szCs w:val="24"/>
          <w:highlight w:val="none"/>
          <w:lang w:val="es-MX"/>
        </w:rPr>
        <w:t xml:space="preserve"> </w:t>
      </w:r>
      <w:r>
        <w:rPr>
          <w:rFonts w:ascii="Century Gothic" w:hAnsi="Century Gothic" w:eastAsia="Calibri" w:cs="Century Gothic"/>
          <w:i/>
          <w:iCs/>
          <w:sz w:val="24"/>
          <w:szCs w:val="24"/>
          <w:highlight w:val="none"/>
        </w:rPr>
        <w:t>(tres) kilómetros, les di</w:t>
      </w:r>
      <w:r>
        <w:rPr>
          <w:rFonts w:hint="default" w:ascii="Century Gothic" w:hAnsi="Century Gothic" w:eastAsia="Calibri" w:cs="Century Gothic"/>
          <w:i/>
          <w:iCs/>
          <w:sz w:val="24"/>
          <w:szCs w:val="24"/>
          <w:highlight w:val="none"/>
          <w:lang w:val="es-MX"/>
        </w:rPr>
        <w:t>g</w:t>
      </w:r>
      <w:r>
        <w:rPr>
          <w:rFonts w:ascii="Century Gothic" w:hAnsi="Century Gothic" w:eastAsia="Calibri" w:cs="Century Gothic"/>
          <w:i/>
          <w:iCs/>
          <w:sz w:val="24"/>
          <w:szCs w:val="24"/>
          <w:highlight w:val="none"/>
        </w:rPr>
        <w:t xml:space="preserve">o son de ambos lados, tanto protege </w:t>
      </w:r>
      <w:r>
        <w:rPr>
          <w:rFonts w:hint="default" w:ascii="Century Gothic" w:hAnsi="Century Gothic" w:eastAsia="Calibri" w:cs="Century Gothic"/>
          <w:i/>
          <w:iCs/>
          <w:sz w:val="24"/>
          <w:szCs w:val="24"/>
          <w:highlight w:val="none"/>
          <w:lang w:val="es-MX"/>
        </w:rPr>
        <w:t>al estado</w:t>
      </w:r>
      <w:r>
        <w:rPr>
          <w:rFonts w:ascii="Century Gothic" w:hAnsi="Century Gothic" w:eastAsia="Calibri" w:cs="Century Gothic"/>
          <w:i/>
          <w:iCs/>
          <w:sz w:val="24"/>
          <w:szCs w:val="24"/>
          <w:highlight w:val="none"/>
        </w:rPr>
        <w:t xml:space="preserve"> Nayarit, </w:t>
      </w:r>
      <w:r>
        <w:rPr>
          <w:rFonts w:ascii="Century Gothic" w:hAnsi="Century Gothic" w:eastAsia="Calibri" w:cs="Century Gothic"/>
          <w:i/>
          <w:iCs/>
          <w:sz w:val="24"/>
          <w:szCs w:val="24"/>
        </w:rPr>
        <w:t>como lo primordial</w:t>
      </w:r>
      <w:r>
        <w:rPr>
          <w:rFonts w:hint="default" w:ascii="Century Gothic" w:hAnsi="Century Gothic" w:eastAsia="Calibri" w:cs="Century Gothic"/>
          <w:i/>
          <w:iCs/>
          <w:sz w:val="24"/>
          <w:szCs w:val="24"/>
          <w:lang w:val="es-MX"/>
        </w:rPr>
        <w:t xml:space="preserve"> que es </w:t>
      </w:r>
      <w:r>
        <w:rPr>
          <w:rFonts w:ascii="Century Gothic" w:hAnsi="Century Gothic" w:eastAsia="Calibri" w:cs="Century Gothic"/>
          <w:i/>
          <w:iCs/>
          <w:sz w:val="24"/>
          <w:szCs w:val="24"/>
        </w:rPr>
        <w:t>Jalisco,</w:t>
      </w:r>
      <w:r>
        <w:rPr>
          <w:rFonts w:hint="default" w:ascii="Century Gothic" w:hAnsi="Century Gothic" w:eastAsia="Calibri" w:cs="Century Gothic"/>
          <w:i/>
          <w:iCs/>
          <w:sz w:val="24"/>
          <w:szCs w:val="24"/>
          <w:lang w:val="es-MX"/>
        </w:rPr>
        <w:t xml:space="preserve"> </w:t>
      </w:r>
      <w:r>
        <w:rPr>
          <w:rFonts w:ascii="Century Gothic" w:hAnsi="Century Gothic" w:eastAsia="Calibri" w:cs="Century Gothic"/>
          <w:i/>
          <w:iCs/>
          <w:sz w:val="24"/>
          <w:szCs w:val="24"/>
        </w:rPr>
        <w:t>se está haciendo un bordo</w:t>
      </w:r>
      <w:r>
        <w:rPr>
          <w:rFonts w:hint="default" w:ascii="Century Gothic" w:hAnsi="Century Gothic" w:eastAsia="Calibri" w:cs="Century Gothic"/>
          <w:i/>
          <w:iCs/>
          <w:sz w:val="24"/>
          <w:szCs w:val="24"/>
          <w:lang w:val="es-MX"/>
        </w:rPr>
        <w:t xml:space="preserve"> de</w:t>
      </w:r>
      <w:r>
        <w:rPr>
          <w:rFonts w:ascii="Century Gothic" w:hAnsi="Century Gothic" w:eastAsia="Calibri" w:cs="Century Gothic"/>
          <w:i/>
          <w:iCs/>
          <w:sz w:val="24"/>
          <w:szCs w:val="24"/>
        </w:rPr>
        <w:t xml:space="preserve"> desazolve y a la vez el muro de contención de protección,</w:t>
      </w:r>
      <w:r>
        <w:rPr>
          <w:rFonts w:hint="default" w:ascii="Century Gothic" w:hAnsi="Century Gothic" w:eastAsia="Calibri" w:cs="Century Gothic"/>
          <w:i/>
          <w:iCs/>
          <w:sz w:val="24"/>
          <w:szCs w:val="24"/>
          <w:lang w:val="es-MX"/>
        </w:rPr>
        <w:t xml:space="preserve"> </w:t>
      </w:r>
      <w:r>
        <w:rPr>
          <w:rFonts w:ascii="Century Gothic" w:hAnsi="Century Gothic" w:eastAsia="Calibri" w:cs="Century Gothic"/>
          <w:i/>
          <w:iCs/>
          <w:sz w:val="24"/>
          <w:szCs w:val="24"/>
        </w:rPr>
        <w:t>va al parejo, pues son casi lo</w:t>
      </w:r>
      <w:r>
        <w:rPr>
          <w:rFonts w:hint="default" w:ascii="Century Gothic" w:hAnsi="Century Gothic" w:eastAsia="Calibri" w:cs="Century Gothic"/>
          <w:i/>
          <w:iCs/>
          <w:sz w:val="24"/>
          <w:szCs w:val="24"/>
          <w:lang w:val="es-MX"/>
        </w:rPr>
        <w:t>s</w:t>
      </w:r>
      <w:r>
        <w:rPr>
          <w:rFonts w:ascii="Century Gothic" w:hAnsi="Century Gothic" w:eastAsia="Calibri" w:cs="Century Gothic"/>
          <w:i/>
          <w:iCs/>
          <w:sz w:val="24"/>
          <w:szCs w:val="24"/>
        </w:rPr>
        <w:t xml:space="preserve"> 3 (tres) kilómetros, que se movió de material, ahorita la excavadora, el sábado</w:t>
      </w:r>
      <w:r>
        <w:rPr>
          <w:rFonts w:hint="default" w:ascii="Century Gothic" w:hAnsi="Century Gothic" w:eastAsia="Calibri" w:cs="Century Gothic"/>
          <w:i/>
          <w:iCs/>
          <w:sz w:val="24"/>
          <w:szCs w:val="24"/>
          <w:lang w:val="es-MX"/>
        </w:rPr>
        <w:t xml:space="preserve"> </w:t>
      </w:r>
      <w:r>
        <w:rPr>
          <w:rFonts w:ascii="Century Gothic" w:hAnsi="Century Gothic" w:eastAsia="Calibri" w:cs="Century Gothic"/>
          <w:i/>
          <w:iCs/>
          <w:sz w:val="24"/>
          <w:szCs w:val="24"/>
        </w:rPr>
        <w:t>ahí vemos lo que es la máquina pues, la excavadora el día sábado se movió para el ejido Ixtapa,</w:t>
      </w:r>
      <w:r>
        <w:rPr>
          <w:rFonts w:hint="default" w:ascii="Century Gothic" w:hAnsi="Century Gothic" w:eastAsia="Calibri" w:cs="Century Gothic"/>
          <w:i/>
          <w:iCs/>
          <w:sz w:val="24"/>
          <w:szCs w:val="24"/>
          <w:lang w:val="es-MX"/>
        </w:rPr>
        <w:t xml:space="preserve"> </w:t>
      </w:r>
      <w:r>
        <w:rPr>
          <w:rFonts w:ascii="Century Gothic" w:hAnsi="Century Gothic" w:eastAsia="Calibri" w:cs="Century Gothic"/>
          <w:i/>
          <w:iCs/>
          <w:sz w:val="24"/>
          <w:szCs w:val="24"/>
        </w:rPr>
        <w:t>estamos en el mero paso del punto</w:t>
      </w:r>
      <w:r>
        <w:rPr>
          <w:rFonts w:hint="default" w:ascii="Century Gothic" w:hAnsi="Century Gothic" w:eastAsia="Calibri" w:cs="Century Gothic"/>
          <w:i/>
          <w:iCs/>
          <w:sz w:val="24"/>
          <w:szCs w:val="24"/>
          <w:lang w:val="es-MX"/>
        </w:rPr>
        <w:t>,</w:t>
      </w:r>
      <w:r>
        <w:rPr>
          <w:rFonts w:ascii="Century Gothic" w:hAnsi="Century Gothic" w:eastAsia="Calibri" w:cs="Century Gothic"/>
          <w:i/>
          <w:iCs/>
          <w:sz w:val="24"/>
          <w:szCs w:val="24"/>
        </w:rPr>
        <w:t xml:space="preserve"> del paso del guayabo, </w:t>
      </w:r>
      <w:r>
        <w:rPr>
          <w:rFonts w:hint="default" w:ascii="Century Gothic" w:hAnsi="Century Gothic" w:eastAsia="Calibri" w:cs="Century Gothic"/>
          <w:i/>
          <w:iCs/>
          <w:sz w:val="24"/>
          <w:szCs w:val="24"/>
          <w:lang w:val="es-MX"/>
        </w:rPr>
        <w:t>estamos</w:t>
      </w:r>
      <w:r>
        <w:rPr>
          <w:rFonts w:ascii="Century Gothic" w:hAnsi="Century Gothic" w:eastAsia="Calibri" w:cs="Century Gothic"/>
          <w:i/>
          <w:iCs/>
          <w:sz w:val="24"/>
          <w:szCs w:val="24"/>
        </w:rPr>
        <w:t xml:space="preserve"> ahí trabajando</w:t>
      </w:r>
      <w:r>
        <w:rPr>
          <w:rFonts w:hint="default" w:ascii="Century Gothic" w:hAnsi="Century Gothic" w:eastAsia="Calibri" w:cs="Century Gothic"/>
          <w:i/>
          <w:iCs/>
          <w:sz w:val="24"/>
          <w:szCs w:val="24"/>
          <w:lang w:val="es-MX"/>
        </w:rPr>
        <w:t xml:space="preserve"> </w:t>
      </w:r>
      <w:r>
        <w:rPr>
          <w:rFonts w:ascii="Century Gothic" w:hAnsi="Century Gothic" w:eastAsia="Calibri" w:cs="Century Gothic"/>
          <w:i/>
          <w:iCs/>
          <w:sz w:val="24"/>
          <w:szCs w:val="24"/>
        </w:rPr>
        <w:t>de</w:t>
      </w:r>
      <w:r>
        <w:rPr>
          <w:rFonts w:hint="default" w:ascii="Century Gothic" w:hAnsi="Century Gothic" w:eastAsia="Calibri" w:cs="Century Gothic"/>
          <w:i/>
          <w:iCs/>
          <w:sz w:val="24"/>
          <w:szCs w:val="24"/>
          <w:lang w:val="es-MX"/>
        </w:rPr>
        <w:t xml:space="preserve">sde el </w:t>
      </w:r>
      <w:r>
        <w:rPr>
          <w:rFonts w:ascii="Century Gothic" w:hAnsi="Century Gothic" w:eastAsia="Calibri" w:cs="Century Gothic"/>
          <w:i/>
          <w:iCs/>
          <w:sz w:val="24"/>
          <w:szCs w:val="24"/>
        </w:rPr>
        <w:t>día sábado</w:t>
      </w:r>
      <w:r>
        <w:rPr>
          <w:rFonts w:hint="default" w:ascii="Century Gothic" w:hAnsi="Century Gothic" w:eastAsia="Calibri" w:cs="Century Gothic"/>
          <w:i/>
          <w:iCs/>
          <w:sz w:val="24"/>
          <w:szCs w:val="24"/>
          <w:lang w:val="es-MX"/>
        </w:rPr>
        <w:t>,</w:t>
      </w:r>
      <w:r>
        <w:rPr>
          <w:rFonts w:ascii="Century Gothic" w:hAnsi="Century Gothic" w:eastAsia="Calibri" w:cs="Century Gothic"/>
          <w:i/>
          <w:iCs/>
          <w:sz w:val="24"/>
          <w:szCs w:val="24"/>
        </w:rPr>
        <w:t xml:space="preserve"> </w:t>
      </w:r>
      <w:r>
        <w:rPr>
          <w:rFonts w:ascii="Century Gothic" w:hAnsi="Century Gothic"/>
          <w:i/>
          <w:iCs/>
          <w:sz w:val="24"/>
          <w:szCs w:val="24"/>
        </w:rPr>
        <w:t>a la fecha</w:t>
      </w:r>
      <w:r>
        <w:rPr>
          <w:rFonts w:hint="default" w:ascii="Century Gothic" w:hAnsi="Century Gothic"/>
          <w:i/>
          <w:iCs/>
          <w:sz w:val="24"/>
          <w:szCs w:val="24"/>
          <w:lang w:val="es-MX"/>
        </w:rPr>
        <w:t xml:space="preserve">, </w:t>
      </w:r>
      <w:r>
        <w:rPr>
          <w:rFonts w:ascii="Century Gothic" w:hAnsi="Century Gothic"/>
          <w:i/>
          <w:iCs/>
          <w:sz w:val="24"/>
          <w:szCs w:val="24"/>
        </w:rPr>
        <w:t>h</w:t>
      </w:r>
      <w:r>
        <w:rPr>
          <w:rFonts w:hint="default" w:ascii="Century Gothic" w:hAnsi="Century Gothic"/>
          <w:i/>
          <w:iCs/>
          <w:sz w:val="24"/>
          <w:szCs w:val="24"/>
          <w:lang w:val="es-MX"/>
        </w:rPr>
        <w:t>oy</w:t>
      </w:r>
      <w:r>
        <w:rPr>
          <w:rFonts w:ascii="Century Gothic" w:hAnsi="Century Gothic"/>
          <w:i/>
          <w:iCs/>
          <w:sz w:val="24"/>
          <w:szCs w:val="24"/>
        </w:rPr>
        <w:t xml:space="preserve"> jueves estamos trabajando</w:t>
      </w:r>
      <w:r>
        <w:rPr>
          <w:rFonts w:hint="default" w:ascii="Century Gothic" w:hAnsi="Century Gothic"/>
          <w:i/>
          <w:iCs/>
          <w:sz w:val="24"/>
          <w:szCs w:val="24"/>
          <w:lang w:val="es-MX"/>
        </w:rPr>
        <w:t xml:space="preserve"> </w:t>
      </w:r>
      <w:r>
        <w:rPr>
          <w:rFonts w:ascii="Century Gothic" w:hAnsi="Century Gothic"/>
          <w:i/>
          <w:iCs/>
          <w:sz w:val="24"/>
          <w:szCs w:val="24"/>
        </w:rPr>
        <w:t>ya</w:t>
      </w:r>
      <w:r>
        <w:rPr>
          <w:rFonts w:hint="default" w:ascii="Century Gothic" w:hAnsi="Century Gothic"/>
          <w:i/>
          <w:iCs/>
          <w:sz w:val="24"/>
          <w:szCs w:val="24"/>
          <w:lang w:val="es-MX"/>
        </w:rPr>
        <w:t xml:space="preserve">, </w:t>
      </w:r>
      <w:r>
        <w:rPr>
          <w:rFonts w:ascii="Century Gothic" w:hAnsi="Century Gothic"/>
          <w:i/>
          <w:iCs/>
          <w:sz w:val="24"/>
          <w:szCs w:val="24"/>
        </w:rPr>
        <w:t>una semana</w:t>
      </w:r>
      <w:r>
        <w:rPr>
          <w:rFonts w:hint="default" w:ascii="Century Gothic" w:hAnsi="Century Gothic"/>
          <w:i/>
          <w:iCs/>
          <w:sz w:val="24"/>
          <w:szCs w:val="24"/>
          <w:lang w:val="es-MX"/>
        </w:rPr>
        <w:t>,</w:t>
      </w:r>
      <w:r>
        <w:rPr>
          <w:rFonts w:ascii="Century Gothic" w:hAnsi="Century Gothic"/>
          <w:i/>
          <w:iCs/>
          <w:sz w:val="24"/>
          <w:szCs w:val="24"/>
        </w:rPr>
        <w:t xml:space="preserve"> ya estamos por finalizar mañana</w:t>
      </w:r>
      <w:r>
        <w:rPr>
          <w:rFonts w:hint="default" w:ascii="Century Gothic" w:hAnsi="Century Gothic"/>
          <w:i/>
          <w:iCs/>
          <w:sz w:val="24"/>
          <w:szCs w:val="24"/>
          <w:lang w:val="es-MX"/>
        </w:rPr>
        <w:t xml:space="preserve">, </w:t>
      </w:r>
      <w:r>
        <w:rPr>
          <w:rFonts w:ascii="Century Gothic" w:hAnsi="Century Gothic"/>
          <w:i/>
          <w:iCs/>
          <w:sz w:val="24"/>
          <w:szCs w:val="24"/>
        </w:rPr>
        <w:t>nos cambiamos a lo que es</w:t>
      </w:r>
      <w:r>
        <w:rPr>
          <w:rFonts w:hint="default" w:ascii="Century Gothic" w:hAnsi="Century Gothic"/>
          <w:i/>
          <w:iCs/>
          <w:sz w:val="24"/>
          <w:szCs w:val="24"/>
          <w:lang w:val="es-MX"/>
        </w:rPr>
        <w:t xml:space="preserve"> el</w:t>
      </w:r>
      <w:r>
        <w:rPr>
          <w:rFonts w:ascii="Century Gothic" w:hAnsi="Century Gothic"/>
          <w:i/>
          <w:iCs/>
          <w:sz w:val="24"/>
          <w:szCs w:val="24"/>
        </w:rPr>
        <w:t xml:space="preserve"> </w:t>
      </w:r>
      <w:r>
        <w:rPr>
          <w:rFonts w:hint="default" w:ascii="Century Gothic" w:hAnsi="Century Gothic"/>
          <w:i/>
          <w:iCs/>
          <w:sz w:val="24"/>
          <w:szCs w:val="24"/>
          <w:lang w:val="es-MX"/>
        </w:rPr>
        <w:t>e</w:t>
      </w:r>
      <w:r>
        <w:rPr>
          <w:rFonts w:ascii="Century Gothic" w:hAnsi="Century Gothic"/>
          <w:i/>
          <w:iCs/>
          <w:sz w:val="24"/>
          <w:szCs w:val="24"/>
        </w:rPr>
        <w:t>jido Ixtapa</w:t>
      </w:r>
      <w:r>
        <w:rPr>
          <w:rFonts w:hint="default" w:ascii="Century Gothic" w:hAnsi="Century Gothic"/>
          <w:i/>
          <w:iCs/>
          <w:sz w:val="24"/>
          <w:szCs w:val="24"/>
          <w:lang w:val="es-MX"/>
        </w:rPr>
        <w:t>,</w:t>
      </w:r>
      <w:r>
        <w:rPr>
          <w:rFonts w:ascii="Century Gothic" w:hAnsi="Century Gothic"/>
          <w:i/>
          <w:iCs/>
          <w:sz w:val="24"/>
          <w:szCs w:val="24"/>
        </w:rPr>
        <w:t xml:space="preserve"> en el mismo r</w:t>
      </w:r>
      <w:r>
        <w:rPr>
          <w:rFonts w:ascii="Century Gothic" w:hAnsi="Century Gothic" w:cs="Century Gothic"/>
          <w:i/>
          <w:iCs/>
          <w:sz w:val="24"/>
          <w:szCs w:val="24"/>
        </w:rPr>
        <w:t>í</w:t>
      </w:r>
      <w:r>
        <w:rPr>
          <w:rFonts w:ascii="Century Gothic" w:hAnsi="Century Gothic"/>
          <w:i/>
          <w:iCs/>
          <w:sz w:val="24"/>
          <w:szCs w:val="24"/>
        </w:rPr>
        <w:t xml:space="preserve">o está el lindero, con que es </w:t>
      </w:r>
      <w:r>
        <w:rPr>
          <w:rFonts w:hint="default" w:ascii="Century Gothic" w:hAnsi="Century Gothic"/>
          <w:i/>
          <w:iCs/>
          <w:sz w:val="24"/>
          <w:szCs w:val="24"/>
          <w:lang w:val="es-MX"/>
        </w:rPr>
        <w:t>e</w:t>
      </w:r>
      <w:r>
        <w:rPr>
          <w:rFonts w:ascii="Century Gothic" w:hAnsi="Century Gothic"/>
          <w:i/>
          <w:iCs/>
          <w:sz w:val="24"/>
          <w:szCs w:val="24"/>
        </w:rPr>
        <w:t xml:space="preserve">jido el Guayabo, ejido Ixtapa, la verdad nos faltan más puntos de riesgos que nos menciona por ahí Protección Civil, en el arroyo del Colorado, como arroyo Santa Cruz de Queilitan, el </w:t>
      </w:r>
      <w:r>
        <w:rPr>
          <w:rFonts w:hint="default" w:ascii="Century Gothic" w:hAnsi="Century Gothic"/>
          <w:i/>
          <w:iCs/>
          <w:sz w:val="24"/>
          <w:szCs w:val="24"/>
          <w:lang w:val="es-MX"/>
        </w:rPr>
        <w:t>r</w:t>
      </w:r>
      <w:r>
        <w:rPr>
          <w:rFonts w:ascii="Century Gothic" w:hAnsi="Century Gothic" w:cs="Century Gothic"/>
          <w:i/>
          <w:iCs/>
          <w:sz w:val="24"/>
          <w:szCs w:val="24"/>
        </w:rPr>
        <w:t>í</w:t>
      </w:r>
      <w:r>
        <w:rPr>
          <w:rFonts w:ascii="Century Gothic" w:hAnsi="Century Gothic"/>
          <w:i/>
          <w:iCs/>
          <w:sz w:val="24"/>
          <w:szCs w:val="24"/>
        </w:rPr>
        <w:t xml:space="preserve">o Mascota y otros puntos, a la altura de la desembocada, el arroyo Santo Domingo ahí mismo en Ixtapa son otros puntos más a considerarse como el río Pitillal a la altura de Playa Grande también está otro punto crítico ahí y en el arroyo de </w:t>
      </w:r>
      <w:r>
        <w:rPr>
          <w:rFonts w:hint="default" w:ascii="Century Gothic" w:hAnsi="Century Gothic"/>
          <w:i/>
          <w:iCs/>
          <w:sz w:val="24"/>
          <w:szCs w:val="24"/>
          <w:lang w:val="es-MX"/>
        </w:rPr>
        <w:t>r</w:t>
      </w:r>
      <w:r>
        <w:rPr>
          <w:rFonts w:ascii="Century Gothic" w:hAnsi="Century Gothic"/>
          <w:i/>
          <w:iCs/>
          <w:sz w:val="24"/>
          <w:szCs w:val="24"/>
        </w:rPr>
        <w:t>ío de San Sebastián a la altura del vado de Tebelchia, es otro punto a tratarse, la verdad que es insuficiente con una sola máquina, para todo el trabajo que tenemos y ya en puerta con las lluvias, esperemos y</w:t>
      </w:r>
      <w:r>
        <w:rPr>
          <w:rFonts w:hint="default" w:ascii="Century Gothic" w:hAnsi="Century Gothic"/>
          <w:i/>
          <w:iCs/>
          <w:sz w:val="24"/>
          <w:szCs w:val="24"/>
          <w:lang w:val="es-MX"/>
        </w:rPr>
        <w:t xml:space="preserve"> </w:t>
      </w:r>
      <w:r>
        <w:rPr>
          <w:rFonts w:ascii="Century Gothic" w:hAnsi="Century Gothic"/>
          <w:i/>
          <w:iCs/>
          <w:sz w:val="24"/>
          <w:szCs w:val="24"/>
        </w:rPr>
        <w:t>nos liberen lo que</w:t>
      </w:r>
      <w:r>
        <w:rPr>
          <w:rFonts w:hint="default" w:ascii="Century Gothic" w:hAnsi="Century Gothic"/>
          <w:i/>
          <w:iCs/>
          <w:sz w:val="24"/>
          <w:szCs w:val="24"/>
          <w:lang w:val="es-MX"/>
        </w:rPr>
        <w:t xml:space="preserve"> </w:t>
      </w:r>
      <w:r>
        <w:rPr>
          <w:rFonts w:ascii="Century Gothic" w:hAnsi="Century Gothic"/>
          <w:i/>
          <w:iCs/>
          <w:sz w:val="24"/>
          <w:szCs w:val="24"/>
        </w:rPr>
        <w:t>es</w:t>
      </w:r>
      <w:r>
        <w:rPr>
          <w:rFonts w:hint="default" w:ascii="Century Gothic" w:hAnsi="Century Gothic"/>
          <w:i/>
          <w:iCs/>
          <w:sz w:val="24"/>
          <w:szCs w:val="24"/>
          <w:lang w:val="es-MX"/>
        </w:rPr>
        <w:t xml:space="preserve"> el</w:t>
      </w:r>
      <w:r>
        <w:rPr>
          <w:rFonts w:ascii="Century Gothic" w:hAnsi="Century Gothic"/>
          <w:i/>
          <w:iCs/>
          <w:sz w:val="24"/>
          <w:szCs w:val="24"/>
        </w:rPr>
        <w:t xml:space="preserve"> tractor </w:t>
      </w:r>
      <w:r>
        <w:rPr>
          <w:rFonts w:hint="default" w:ascii="Century Gothic" w:hAnsi="Century Gothic"/>
          <w:i/>
          <w:iCs/>
          <w:sz w:val="24"/>
          <w:szCs w:val="24"/>
          <w:lang w:val="es-MX"/>
        </w:rPr>
        <w:t>D</w:t>
      </w:r>
      <w:r>
        <w:rPr>
          <w:rFonts w:ascii="Century Gothic" w:hAnsi="Century Gothic"/>
          <w:i/>
          <w:iCs/>
          <w:sz w:val="24"/>
          <w:szCs w:val="24"/>
        </w:rPr>
        <w:t>6</w:t>
      </w:r>
      <w:r>
        <w:rPr>
          <w:rFonts w:hint="default" w:ascii="Century Gothic" w:hAnsi="Century Gothic"/>
          <w:i/>
          <w:iCs/>
          <w:sz w:val="24"/>
          <w:szCs w:val="24"/>
          <w:lang w:val="es-MX"/>
        </w:rPr>
        <w:t xml:space="preserve"> (seis)</w:t>
      </w:r>
      <w:r>
        <w:rPr>
          <w:rFonts w:ascii="Century Gothic" w:hAnsi="Century Gothic"/>
          <w:i/>
          <w:iCs/>
          <w:sz w:val="24"/>
          <w:szCs w:val="24"/>
        </w:rPr>
        <w:t>, como la otra excavadora, 3/20</w:t>
      </w:r>
      <w:r>
        <w:rPr>
          <w:rFonts w:hint="default" w:ascii="Century Gothic" w:hAnsi="Century Gothic"/>
          <w:i/>
          <w:iCs/>
          <w:sz w:val="24"/>
          <w:szCs w:val="24"/>
          <w:lang w:val="es-MX"/>
        </w:rPr>
        <w:t xml:space="preserve"> (tres-veinte)</w:t>
      </w:r>
      <w:r>
        <w:rPr>
          <w:rFonts w:ascii="Century Gothic" w:hAnsi="Century Gothic"/>
          <w:i/>
          <w:iCs/>
          <w:sz w:val="24"/>
          <w:szCs w:val="24"/>
        </w:rPr>
        <w:t xml:space="preserve"> que</w:t>
      </w:r>
      <w:r>
        <w:rPr>
          <w:rFonts w:hint="default" w:ascii="Century Gothic" w:hAnsi="Century Gothic"/>
          <w:i/>
          <w:iCs/>
          <w:sz w:val="24"/>
          <w:szCs w:val="24"/>
          <w:lang w:val="es-MX"/>
        </w:rPr>
        <w:t xml:space="preserve"> es del</w:t>
      </w:r>
      <w:r>
        <w:rPr>
          <w:rFonts w:ascii="Century Gothic" w:hAnsi="Century Gothic"/>
          <w:i/>
          <w:iCs/>
          <w:sz w:val="24"/>
          <w:szCs w:val="24"/>
        </w:rPr>
        <w:t xml:space="preserve"> módulo de “A toda máquina”, aquí para el municipio,</w:t>
      </w:r>
      <w:r>
        <w:rPr>
          <w:rFonts w:hint="default" w:ascii="Century Gothic" w:hAnsi="Century Gothic"/>
          <w:i/>
          <w:iCs/>
          <w:sz w:val="24"/>
          <w:szCs w:val="24"/>
          <w:lang w:val="es-MX"/>
        </w:rPr>
        <w:t xml:space="preserve"> </w:t>
      </w:r>
      <w:r>
        <w:rPr>
          <w:rFonts w:ascii="Century Gothic" w:hAnsi="Century Gothic"/>
          <w:i/>
          <w:iCs/>
          <w:sz w:val="24"/>
          <w:szCs w:val="24"/>
        </w:rPr>
        <w:t>se encuentra en el taller tanto municipal como en Tra</w:t>
      </w:r>
      <w:r>
        <w:rPr>
          <w:rFonts w:hint="default" w:ascii="Century Gothic" w:hAnsi="Century Gothic"/>
          <w:i/>
          <w:iCs/>
          <w:sz w:val="24"/>
          <w:szCs w:val="24"/>
          <w:lang w:val="es-MX"/>
        </w:rPr>
        <w:t>cs</w:t>
      </w:r>
      <w:r>
        <w:rPr>
          <w:rFonts w:ascii="Century Gothic" w:hAnsi="Century Gothic"/>
          <w:i/>
          <w:iCs/>
          <w:sz w:val="24"/>
          <w:szCs w:val="24"/>
        </w:rPr>
        <w:t>a</w:t>
      </w:r>
      <w:r>
        <w:rPr>
          <w:rFonts w:hint="default" w:ascii="Century Gothic" w:hAnsi="Century Gothic"/>
          <w:i/>
          <w:iCs/>
          <w:sz w:val="24"/>
          <w:szCs w:val="24"/>
          <w:lang w:val="es-MX"/>
        </w:rPr>
        <w:t>,</w:t>
      </w:r>
      <w:r>
        <w:rPr>
          <w:rFonts w:ascii="Century Gothic" w:hAnsi="Century Gothic"/>
          <w:i/>
          <w:iCs/>
          <w:sz w:val="24"/>
          <w:szCs w:val="24"/>
        </w:rPr>
        <w:t xml:space="preserve"> estas dos máquinas, entonces estamos en espera de que no</w:t>
      </w:r>
      <w:r>
        <w:rPr>
          <w:rFonts w:hint="default" w:ascii="Century Gothic" w:hAnsi="Century Gothic"/>
          <w:i/>
          <w:iCs/>
          <w:sz w:val="24"/>
          <w:szCs w:val="24"/>
          <w:lang w:val="es-MX"/>
        </w:rPr>
        <w:t>s</w:t>
      </w:r>
      <w:r>
        <w:rPr>
          <w:rFonts w:ascii="Century Gothic" w:hAnsi="Century Gothic"/>
          <w:i/>
          <w:iCs/>
          <w:sz w:val="24"/>
          <w:szCs w:val="24"/>
        </w:rPr>
        <w:t xml:space="preserve"> la libere ya</w:t>
      </w:r>
      <w:r>
        <w:rPr>
          <w:rFonts w:hint="default" w:ascii="Century Gothic" w:hAnsi="Century Gothic"/>
          <w:i/>
          <w:iCs/>
          <w:sz w:val="24"/>
          <w:szCs w:val="24"/>
          <w:lang w:val="es-MX"/>
        </w:rPr>
        <w:t>”.</w:t>
      </w:r>
    </w:p>
    <w:p>
      <w:pPr>
        <w:spacing w:line="360" w:lineRule="auto"/>
        <w:jc w:val="center"/>
        <w:rPr>
          <w:rFonts w:hint="default" w:ascii="Century Gothic" w:hAnsi="Century Gothic"/>
          <w:i/>
          <w:iCs/>
          <w:sz w:val="24"/>
          <w:szCs w:val="24"/>
          <w:lang w:val="es-MX"/>
        </w:rPr>
      </w:pPr>
      <w:r>
        <w:rPr>
          <w:rFonts w:hint="default" w:ascii="Century Gothic" w:hAnsi="Century Gothic" w:eastAsia="Calibri" w:cs="Century Gothic"/>
          <w:bCs/>
          <w:sz w:val="24"/>
          <w:szCs w:val="24"/>
          <w:lang w:val="es-ES" w:eastAsia="es-ES"/>
        </w:rPr>
        <w:drawing>
          <wp:inline distT="0" distB="0" distL="114300" distR="114300">
            <wp:extent cx="4538345" cy="3100070"/>
            <wp:effectExtent l="0" t="0" r="8255" b="11430"/>
            <wp:docPr id="28" name="Imagen 28" descr="PHOTO-2023-07-31-12-26-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PHOTO-2023-07-31-12-26-11 (1)"/>
                    <pic:cNvPicPr>
                      <a:picLocks noChangeAspect="1"/>
                    </pic:cNvPicPr>
                  </pic:nvPicPr>
                  <pic:blipFill>
                    <a:blip r:embed="rId15"/>
                    <a:srcRect t="9848" r="12063"/>
                    <a:stretch>
                      <a:fillRect/>
                    </a:stretch>
                  </pic:blipFill>
                  <pic:spPr>
                    <a:xfrm>
                      <a:off x="0" y="0"/>
                      <a:ext cx="4538345" cy="3100070"/>
                    </a:xfrm>
                    <a:prstGeom prst="rect">
                      <a:avLst/>
                    </a:prstGeom>
                  </pic:spPr>
                </pic:pic>
              </a:graphicData>
            </a:graphic>
          </wp:inline>
        </w:drawing>
      </w: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20 </w:t>
      </w:r>
      <w:r>
        <w:rPr>
          <w:rFonts w:hint="default" w:ascii="Century Gothic" w:hAnsi="Century Gothic" w:eastAsia="Times New Roman" w:cs="Century Gothic"/>
          <w:b/>
          <w:color w:val="000000" w:themeColor="text1"/>
          <w:sz w:val="24"/>
          <w:szCs w:val="24"/>
          <w:lang w:val="es-MX" w:eastAsia="es-ES"/>
          <w14:textFill>
            <w14:solidFill>
              <w14:schemeClr w14:val="tx1"/>
            </w14:solidFill>
          </w14:textFill>
        </w:rPr>
        <w:t>de junio</w:t>
      </w: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 / Sesión de la Comisión Edilicia Permanente de Reglamentos de y Puntos Constitucionales en Coadyuvancia con las Comisiones de Fomento Agropecuario, Forestal y Pesca y Turismo.</w:t>
      </w:r>
    </w:p>
    <w:p>
      <w:pPr>
        <w:spacing w:after="0" w:line="360" w:lineRule="auto"/>
        <w:jc w:val="both"/>
        <w:rPr>
          <w:rFonts w:hint="default" w:ascii="Century Gothic" w:hAnsi="Century Gothic" w:cs="Century Gothic"/>
          <w:sz w:val="24"/>
          <w:szCs w:val="24"/>
        </w:rPr>
      </w:pPr>
    </w:p>
    <w:p>
      <w:pPr>
        <w:spacing w:after="0" w:line="360" w:lineRule="auto"/>
        <w:jc w:val="both"/>
        <w:rPr>
          <w:rFonts w:hint="default" w:ascii="Century Gothic" w:hAnsi="Century Gothic" w:cs="Century Gothic"/>
          <w:sz w:val="24"/>
          <w:szCs w:val="24"/>
          <w:lang w:val="es-MX"/>
        </w:rPr>
      </w:pPr>
      <w:r>
        <w:rPr>
          <w:rFonts w:hint="default" w:ascii="Century Gothic" w:hAnsi="Century Gothic" w:cs="Century Gothic"/>
          <w:sz w:val="24"/>
          <w:szCs w:val="24"/>
        </w:rPr>
        <w:t>Como president</w:t>
      </w:r>
      <w:r>
        <w:rPr>
          <w:rFonts w:hint="default" w:ascii="Century Gothic" w:hAnsi="Century Gothic" w:cs="Century Gothic"/>
          <w:sz w:val="24"/>
          <w:szCs w:val="24"/>
          <w:lang w:val="es-MX"/>
        </w:rPr>
        <w:t>e</w:t>
      </w:r>
      <w:r>
        <w:rPr>
          <w:rFonts w:hint="default" w:ascii="Century Gothic" w:hAnsi="Century Gothic" w:cs="Century Gothic"/>
          <w:sz w:val="24"/>
          <w:szCs w:val="24"/>
        </w:rPr>
        <w:t xml:space="preserve"> de la comisión edilicia de</w:t>
      </w:r>
      <w:r>
        <w:rPr>
          <w:rFonts w:hint="default" w:ascii="Century Gothic" w:hAnsi="Century Gothic" w:cs="Century Gothic"/>
          <w:sz w:val="24"/>
          <w:szCs w:val="24"/>
          <w:lang w:val="es-MX"/>
        </w:rPr>
        <w:t xml:space="preserve"> Fomento Agropecuario, Forestal y Pesca,</w:t>
      </w:r>
      <w:r>
        <w:rPr>
          <w:rFonts w:hint="default" w:ascii="Century Gothic" w:hAnsi="Century Gothic" w:cs="Century Gothic"/>
          <w:sz w:val="24"/>
          <w:szCs w:val="24"/>
        </w:rPr>
        <w:t xml:space="preserve"> asistí a la convocatoria hecha por la comisión de Reglamentos y Puntos Constitucionales, en la que el tema</w:t>
      </w:r>
      <w:r>
        <w:rPr>
          <w:rFonts w:hint="default" w:ascii="Century Gothic" w:hAnsi="Century Gothic" w:cs="Century Gothic"/>
          <w:sz w:val="24"/>
          <w:szCs w:val="24"/>
          <w:lang w:val="es-MX"/>
        </w:rPr>
        <w:t xml:space="preserve"> fue continuar con  la revisión, y debate del Reglamento para la Promoción y Fortalecimiento del Sector Agropecuario Forestal y Pesca, donde finalmente se dictamino en sentido positivo para la presentación en el pleno de la siguiente Sesión Ordinaria del H. Ayuntamiento. </w:t>
      </w:r>
    </w:p>
    <w:p>
      <w:pPr>
        <w:spacing w:after="0" w:line="360" w:lineRule="auto"/>
        <w:jc w:val="both"/>
        <w:rPr>
          <w:rFonts w:hint="default" w:ascii="Century Gothic" w:hAnsi="Century Gothic" w:cs="Century Gothic"/>
          <w:sz w:val="24"/>
          <w:szCs w:val="24"/>
          <w:lang w:val="es-MX"/>
        </w:rPr>
      </w:pPr>
    </w:p>
    <w:p>
      <w:pPr>
        <w:spacing w:after="0" w:line="360" w:lineRule="auto"/>
        <w:jc w:val="center"/>
        <w:rPr>
          <w:rFonts w:hint="default" w:ascii="Century Gothic" w:hAnsi="Century Gothic" w:cs="Century Gothic"/>
          <w:sz w:val="24"/>
          <w:szCs w:val="24"/>
          <w:lang w:val="es-MX"/>
        </w:rPr>
      </w:pPr>
      <w:r>
        <w:rPr>
          <w:rFonts w:hint="default" w:ascii="Century Gothic" w:hAnsi="Century Gothic" w:cs="Century Gothic"/>
          <w:sz w:val="24"/>
          <w:szCs w:val="24"/>
          <w:lang w:val="es-MX"/>
        </w:rPr>
        <w:drawing>
          <wp:inline distT="0" distB="0" distL="114300" distR="114300">
            <wp:extent cx="4151630" cy="2766695"/>
            <wp:effectExtent l="0" t="0" r="1270" b="1905"/>
            <wp:docPr id="26" name="Imagen 26" descr="PHOTO-2023-07-31-1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PHOTO-2023-07-31-12-51-59"/>
                    <pic:cNvPicPr>
                      <a:picLocks noChangeAspect="1"/>
                    </pic:cNvPicPr>
                  </pic:nvPicPr>
                  <pic:blipFill>
                    <a:blip r:embed="rId16"/>
                    <a:stretch>
                      <a:fillRect/>
                    </a:stretch>
                  </pic:blipFill>
                  <pic:spPr>
                    <a:xfrm>
                      <a:off x="0" y="0"/>
                      <a:ext cx="4151630" cy="2766695"/>
                    </a:xfrm>
                    <a:prstGeom prst="rect">
                      <a:avLst/>
                    </a:prstGeom>
                  </pic:spPr>
                </pic:pic>
              </a:graphicData>
            </a:graphic>
          </wp:inline>
        </w:drawing>
      </w: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30 </w:t>
      </w:r>
      <w:r>
        <w:rPr>
          <w:rFonts w:hint="default" w:ascii="Century Gothic" w:hAnsi="Century Gothic" w:eastAsia="Times New Roman" w:cs="Century Gothic"/>
          <w:b/>
          <w:color w:val="000000" w:themeColor="text1"/>
          <w:sz w:val="24"/>
          <w:szCs w:val="24"/>
          <w:lang w:val="es-MX" w:eastAsia="es-ES"/>
          <w14:textFill>
            <w14:solidFill>
              <w14:schemeClr w14:val="tx1"/>
            </w14:solidFill>
          </w14:textFill>
        </w:rPr>
        <w:t>de junio</w:t>
      </w:r>
      <w:r>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t xml:space="preserve"> / Sesión Ordinaria del Honorable Ayuntamiento.</w:t>
      </w:r>
    </w:p>
    <w:p>
      <w:pPr>
        <w:spacing w:after="0" w:line="360" w:lineRule="auto"/>
        <w:jc w:val="both"/>
        <w:rPr>
          <w:rFonts w:hint="default" w:ascii="Century Gothic" w:hAnsi="Century Gothic" w:eastAsia="Times New Roman" w:cs="Century Gothic"/>
          <w:color w:val="000000"/>
          <w:sz w:val="24"/>
          <w:szCs w:val="24"/>
          <w:lang w:val="en-US" w:eastAsia="es-MX"/>
        </w:rPr>
      </w:pPr>
      <w:r>
        <w:rPr>
          <w:rFonts w:hint="default" w:ascii="Century Gothic" w:hAnsi="Century Gothic" w:cs="Century Gothic"/>
          <w:sz w:val="24"/>
          <w:szCs w:val="24"/>
        </w:rPr>
        <w:t>En mi carácter de regidor constitucional y como president</w:t>
      </w:r>
      <w:r>
        <w:rPr>
          <w:rFonts w:hint="default" w:ascii="Century Gothic" w:hAnsi="Century Gothic" w:cs="Century Gothic"/>
          <w:sz w:val="24"/>
          <w:szCs w:val="24"/>
          <w:lang w:val="es-MX"/>
        </w:rPr>
        <w:t>e</w:t>
      </w:r>
      <w:r>
        <w:rPr>
          <w:rFonts w:hint="default" w:ascii="Century Gothic" w:hAnsi="Century Gothic" w:cs="Century Gothic"/>
          <w:sz w:val="24"/>
          <w:szCs w:val="24"/>
        </w:rPr>
        <w:t xml:space="preserve"> de la comisión edilicia permanente de</w:t>
      </w:r>
      <w:r>
        <w:rPr>
          <w:rFonts w:hint="default" w:ascii="Century Gothic" w:hAnsi="Century Gothic" w:cs="Century Gothic"/>
          <w:sz w:val="24"/>
          <w:szCs w:val="24"/>
          <w:lang w:val="es-MX"/>
        </w:rPr>
        <w:t xml:space="preserve"> Fomento Agropecuario, Forestal y Pesca</w:t>
      </w:r>
      <w:r>
        <w:rPr>
          <w:rFonts w:hint="default" w:ascii="Century Gothic" w:hAnsi="Century Gothic" w:cs="Century Gothic"/>
          <w:sz w:val="24"/>
          <w:szCs w:val="24"/>
        </w:rPr>
        <w:t>,</w:t>
      </w:r>
      <w:r>
        <w:rPr>
          <w:rFonts w:hint="default" w:ascii="Century Gothic" w:hAnsi="Century Gothic" w:cs="Century Gothic"/>
          <w:sz w:val="24"/>
          <w:szCs w:val="24"/>
          <w:lang w:val="es-MX"/>
        </w:rPr>
        <w:t xml:space="preserve"> participe en la </w:t>
      </w:r>
      <w:r>
        <w:rPr>
          <w:rFonts w:hint="default" w:ascii="Century Gothic" w:hAnsi="Century Gothic" w:cs="Century Gothic"/>
          <w:sz w:val="24"/>
          <w:szCs w:val="24"/>
        </w:rPr>
        <w:t xml:space="preserve">Sesión Ordinaria de Ayuntamiento, </w:t>
      </w:r>
      <w:r>
        <w:rPr>
          <w:rFonts w:hint="default" w:ascii="Century Gothic" w:hAnsi="Century Gothic" w:eastAsia="Times New Roman" w:cs="Century Gothic"/>
          <w:color w:val="000000"/>
          <w:sz w:val="24"/>
          <w:szCs w:val="24"/>
          <w:lang w:eastAsia="es-MX"/>
        </w:rPr>
        <w:t>misma que se desarrolló de conformidad a los artículos 26, 27 y 28 del Reglamento Orgánico del Gobierno y la Administración Pública del Municipio de Puerto Vallarta,</w:t>
      </w:r>
      <w:r>
        <w:rPr>
          <w:rFonts w:hint="default" w:ascii="Century Gothic" w:hAnsi="Century Gothic" w:eastAsia="Times New Roman" w:cs="Century Gothic"/>
          <w:color w:val="000000"/>
          <w:sz w:val="24"/>
          <w:szCs w:val="24"/>
          <w:lang w:val="en-US" w:eastAsia="es-MX"/>
        </w:rPr>
        <w:t xml:space="preserve"> </w:t>
      </w:r>
      <w:r>
        <w:rPr>
          <w:rFonts w:hint="default" w:ascii="Century Gothic" w:hAnsi="Century Gothic" w:eastAsia="Times New Roman" w:cs="Century Gothic"/>
          <w:color w:val="000000"/>
          <w:sz w:val="24"/>
          <w:szCs w:val="24"/>
          <w:lang w:eastAsia="es-MX"/>
        </w:rPr>
        <w:t>Jalisco y en la cual se desahogaron los temas enlistados en la orden del</w:t>
      </w:r>
      <w:r>
        <w:rPr>
          <w:rFonts w:hint="default" w:ascii="Century Gothic" w:hAnsi="Century Gothic" w:eastAsia="Times New Roman" w:cs="Century Gothic"/>
          <w:color w:val="000000"/>
          <w:sz w:val="24"/>
          <w:szCs w:val="24"/>
          <w:lang w:val="en-US" w:eastAsia="es-MX"/>
        </w:rPr>
        <w:t xml:space="preserve"> día. </w:t>
      </w:r>
    </w:p>
    <w:p>
      <w:pPr>
        <w:spacing w:after="0" w:line="360" w:lineRule="auto"/>
        <w:jc w:val="both"/>
        <w:rPr>
          <w:rFonts w:hint="default" w:ascii="Century Gothic" w:hAnsi="Century Gothic" w:eastAsia="Times New Roman" w:cs="Century Gothic"/>
          <w:color w:val="000000"/>
          <w:sz w:val="24"/>
          <w:szCs w:val="24"/>
          <w:lang w:val="en-US" w:eastAsia="es-MX"/>
        </w:rPr>
      </w:pPr>
      <w:r>
        <w:rPr>
          <w:rFonts w:hint="default" w:ascii="Century Gothic" w:hAnsi="Century Gothic" w:eastAsia="Times New Roman" w:cs="Century Gothic"/>
          <w:b/>
          <w:color w:val="000000" w:themeColor="text1"/>
          <w:sz w:val="24"/>
          <w:szCs w:val="24"/>
          <w:lang w:val="es-MX" w:eastAsia="es-ES"/>
          <w14:textFill>
            <w14:solidFill>
              <w14:schemeClr w14:val="tx1"/>
            </w14:solidFill>
          </w14:textFill>
        </w:rPr>
        <w:drawing>
          <wp:anchor distT="0" distB="0" distL="114300" distR="114300" simplePos="0" relativeHeight="251659264" behindDoc="0" locked="0" layoutInCell="1" allowOverlap="1">
            <wp:simplePos x="0" y="0"/>
            <wp:positionH relativeFrom="column">
              <wp:posOffset>1164590</wp:posOffset>
            </wp:positionH>
            <wp:positionV relativeFrom="paragraph">
              <wp:posOffset>131445</wp:posOffset>
            </wp:positionV>
            <wp:extent cx="3214370" cy="1990725"/>
            <wp:effectExtent l="0" t="0" r="11430" b="3175"/>
            <wp:wrapNone/>
            <wp:docPr id="7" name="Imagen 7" descr="PHOTO-2023-07-31-12-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PHOTO-2023-07-31-12-11-54"/>
                    <pic:cNvPicPr>
                      <a:picLocks noChangeAspect="1"/>
                    </pic:cNvPicPr>
                  </pic:nvPicPr>
                  <pic:blipFill>
                    <a:blip r:embed="rId17"/>
                    <a:stretch>
                      <a:fillRect/>
                    </a:stretch>
                  </pic:blipFill>
                  <pic:spPr>
                    <a:xfrm>
                      <a:off x="0" y="0"/>
                      <a:ext cx="3214370" cy="1990725"/>
                    </a:xfrm>
                    <a:prstGeom prst="rect">
                      <a:avLst/>
                    </a:prstGeom>
                  </pic:spPr>
                </pic:pic>
              </a:graphicData>
            </a:graphic>
          </wp:anchor>
        </w:drawing>
      </w:r>
      <w:r>
        <w:rPr>
          <w:rFonts w:hint="default" w:ascii="Century Gothic" w:hAnsi="Century Gothic" w:eastAsia="Times New Roman" w:cs="Century Gothic"/>
          <w:color w:val="000000"/>
          <w:sz w:val="24"/>
          <w:szCs w:val="24"/>
          <w:lang w:val="en-US" w:eastAsia="es-MX"/>
        </w:rPr>
        <w:t xml:space="preserve"> </w:t>
      </w:r>
    </w:p>
    <w:p>
      <w:pPr>
        <w:spacing w:after="0" w:line="360" w:lineRule="auto"/>
        <w:jc w:val="both"/>
        <w:rPr>
          <w:rFonts w:hint="default" w:ascii="Century Gothic" w:hAnsi="Century Gothic" w:eastAsia="Times New Roman" w:cs="Century Gothic"/>
          <w:color w:val="000000"/>
          <w:sz w:val="24"/>
          <w:szCs w:val="24"/>
          <w:lang w:val="en-US" w:eastAsia="es-MX"/>
        </w:rPr>
      </w:pPr>
      <w:r>
        <w:rPr>
          <w:rFonts w:hint="default" w:ascii="Century Gothic" w:hAnsi="Century Gothic" w:eastAsia="Times New Roman" w:cs="Century Gothic"/>
          <w:color w:val="000000"/>
          <w:sz w:val="24"/>
          <w:szCs w:val="24"/>
          <w:lang w:val="en-US" w:eastAsia="es-MX"/>
        </w:rPr>
        <w:t xml:space="preserve">                </w:t>
      </w:r>
    </w:p>
    <w:p>
      <w:pPr>
        <w:spacing w:after="0" w:line="360" w:lineRule="auto"/>
        <w:jc w:val="both"/>
        <w:rPr>
          <w:rFonts w:hint="default" w:ascii="Century Gothic" w:hAnsi="Century Gothic" w:eastAsia="Times New Roman" w:cs="Century Gothic"/>
          <w:color w:val="000000"/>
          <w:sz w:val="24"/>
          <w:szCs w:val="24"/>
          <w:lang w:val="en-US" w:eastAsia="es-MX"/>
        </w:rPr>
      </w:pPr>
    </w:p>
    <w:p>
      <w:pPr>
        <w:spacing w:after="0" w:line="360" w:lineRule="auto"/>
        <w:jc w:val="both"/>
        <w:rPr>
          <w:rFonts w:hint="default" w:ascii="Century Gothic" w:hAnsi="Century Gothic" w:eastAsia="Times New Roman" w:cs="Century Gothic"/>
          <w:color w:val="000000"/>
          <w:sz w:val="24"/>
          <w:szCs w:val="24"/>
          <w:lang w:val="en-US" w:eastAsia="es-MX"/>
        </w:rPr>
      </w:pPr>
    </w:p>
    <w:p>
      <w:pPr>
        <w:spacing w:after="0" w:line="360" w:lineRule="auto"/>
        <w:jc w:val="both"/>
        <w:rPr>
          <w:rFonts w:hint="default" w:ascii="Century Gothic" w:hAnsi="Century Gothic" w:eastAsia="Times New Roman" w:cs="Century Gothic"/>
          <w:color w:val="000000"/>
          <w:sz w:val="24"/>
          <w:szCs w:val="24"/>
          <w:lang w:val="en-US" w:eastAsia="es-MX"/>
        </w:rPr>
      </w:pPr>
    </w:p>
    <w:p>
      <w:pPr>
        <w:spacing w:after="0" w:line="360" w:lineRule="auto"/>
        <w:jc w:val="both"/>
        <w:rPr>
          <w:rFonts w:hint="default" w:ascii="Century Gothic" w:hAnsi="Century Gothic" w:eastAsia="Times New Roman" w:cs="Century Gothic"/>
          <w:color w:val="000000"/>
          <w:sz w:val="24"/>
          <w:szCs w:val="24"/>
          <w:lang w:val="en-US" w:eastAsia="es-MX"/>
        </w:rPr>
      </w:pPr>
    </w:p>
    <w:p>
      <w:pPr>
        <w:spacing w:after="0" w:line="360" w:lineRule="auto"/>
        <w:jc w:val="both"/>
        <w:rPr>
          <w:rFonts w:hint="default" w:ascii="Century Gothic" w:hAnsi="Century Gothic" w:eastAsia="Times New Roman" w:cs="Century Gothic"/>
          <w:color w:val="000000"/>
          <w:sz w:val="24"/>
          <w:szCs w:val="24"/>
          <w:lang w:val="en-US" w:eastAsia="es-MX"/>
        </w:rPr>
      </w:pPr>
    </w:p>
    <w:p>
      <w:pPr>
        <w:spacing w:after="0" w:line="360" w:lineRule="auto"/>
        <w:jc w:val="both"/>
        <w:rPr>
          <w:rFonts w:hint="default" w:ascii="Century Gothic" w:hAnsi="Century Gothic" w:eastAsia="Times New Roman" w:cs="Century Gothic"/>
          <w:b/>
          <w:color w:val="000000" w:themeColor="text1"/>
          <w:sz w:val="24"/>
          <w:szCs w:val="24"/>
          <w:lang w:val="es-MX" w:eastAsia="es-ES"/>
          <w14:textFill>
            <w14:solidFill>
              <w14:schemeClr w14:val="tx1"/>
            </w14:solidFill>
          </w14:textFill>
        </w:rPr>
      </w:pPr>
    </w:p>
    <w:p>
      <w:pPr>
        <w:spacing w:after="0" w:line="360" w:lineRule="auto"/>
        <w:jc w:val="both"/>
        <w:rPr>
          <w:rFonts w:hint="default" w:ascii="Century Gothic" w:hAnsi="Century Gothic" w:eastAsia="Times New Roman" w:cs="Century Gothic"/>
          <w:b w:val="0"/>
          <w:bCs/>
          <w:color w:val="000000" w:themeColor="text1"/>
          <w:sz w:val="24"/>
          <w:szCs w:val="24"/>
          <w:lang w:val="es-MX" w:eastAsia="es-ES"/>
          <w14:textFill>
            <w14:solidFill>
              <w14:schemeClr w14:val="tx1"/>
            </w14:solidFill>
          </w14:textFill>
        </w:rPr>
      </w:pPr>
    </w:p>
    <w:p>
      <w:pPr>
        <w:spacing w:after="0" w:line="360" w:lineRule="auto"/>
        <w:jc w:val="both"/>
        <w:rPr>
          <w:rFonts w:hint="default" w:ascii="Century Gothic" w:hAnsi="Century Gothic" w:eastAsia="Times New Roman" w:cs="Century Gothic"/>
          <w:b w:val="0"/>
          <w:bCs/>
          <w:color w:val="000000" w:themeColor="text1"/>
          <w:sz w:val="24"/>
          <w:szCs w:val="24"/>
          <w:lang w:val="es-MX" w:eastAsia="es-ES"/>
          <w14:textFill>
            <w14:solidFill>
              <w14:schemeClr w14:val="tx1"/>
            </w14:solidFill>
          </w14:textFill>
        </w:rPr>
      </w:pPr>
      <w:r>
        <w:rPr>
          <w:rFonts w:hint="default" w:ascii="Century Gothic" w:hAnsi="Century Gothic" w:eastAsia="Times New Roman" w:cs="Century Gothic"/>
          <w:b w:val="0"/>
          <w:bCs/>
          <w:color w:val="000000" w:themeColor="text1"/>
          <w:sz w:val="24"/>
          <w:szCs w:val="24"/>
          <w:lang w:val="es-MX" w:eastAsia="es-ES"/>
          <w14:textFill>
            <w14:solidFill>
              <w14:schemeClr w14:val="tx1"/>
            </w14:solidFill>
          </w14:textFill>
        </w:rPr>
        <w:t>Es menester señalar que las actividades que se informan no son limitativas, el trabajo, la atención y las gestiones que se realizan en favor de las comunidades, centros ejidales, asociaciones ganaderos y cooperativas pesqueras,  se efectúan de manera permanente y constante todos los días en la comisión edilicia permanente de Fomento Agropecuario, Forestal y Pesca.</w:t>
      </w:r>
    </w:p>
    <w:p>
      <w:pPr>
        <w:spacing w:after="0" w:line="360" w:lineRule="auto"/>
        <w:jc w:val="both"/>
        <w:rPr>
          <w:rFonts w:hint="default" w:ascii="Century Gothic" w:hAnsi="Century Gothic" w:eastAsia="Times New Roman" w:cs="Century Gothic"/>
          <w:b w:val="0"/>
          <w:bCs/>
          <w:color w:val="000000" w:themeColor="text1"/>
          <w:sz w:val="24"/>
          <w:szCs w:val="24"/>
          <w:lang w:val="es-MX" w:eastAsia="es-ES"/>
          <w14:textFill>
            <w14:solidFill>
              <w14:schemeClr w14:val="tx1"/>
            </w14:solidFill>
          </w14:textFill>
        </w:rPr>
      </w:pPr>
    </w:p>
    <w:p>
      <w:pPr>
        <w:spacing w:after="0" w:line="360" w:lineRule="auto"/>
        <w:jc w:val="both"/>
        <w:rPr>
          <w:rFonts w:hint="default" w:ascii="Century Gothic" w:hAnsi="Century Gothic" w:eastAsia="Times New Roman" w:cs="Century Gothic"/>
          <w:b w:val="0"/>
          <w:bCs/>
          <w:color w:val="000000" w:themeColor="text1"/>
          <w:sz w:val="24"/>
          <w:szCs w:val="24"/>
          <w:lang w:val="es-MX" w:eastAsia="es-ES"/>
          <w14:textFill>
            <w14:solidFill>
              <w14:schemeClr w14:val="tx1"/>
            </w14:solidFill>
          </w14:textFill>
        </w:rPr>
      </w:pPr>
    </w:p>
    <w:p>
      <w:pPr>
        <w:spacing w:after="0" w:line="360" w:lineRule="auto"/>
        <w:jc w:val="both"/>
        <w:rPr>
          <w:rFonts w:hint="default" w:ascii="Century Gothic" w:hAnsi="Century Gothic" w:eastAsia="Times New Roman" w:cs="Century Gothic"/>
          <w:b w:val="0"/>
          <w:bCs/>
          <w:color w:val="000000" w:themeColor="text1"/>
          <w:sz w:val="24"/>
          <w:szCs w:val="24"/>
          <w:lang w:val="es-MX" w:eastAsia="es-ES"/>
          <w14:textFill>
            <w14:solidFill>
              <w14:schemeClr w14:val="tx1"/>
            </w14:solidFill>
          </w14:textFill>
        </w:rPr>
      </w:pPr>
    </w:p>
    <w:p>
      <w:pPr>
        <w:spacing w:after="0" w:line="240" w:lineRule="auto"/>
        <w:jc w:val="center"/>
        <w:rPr>
          <w:rFonts w:hint="default" w:ascii="Century Gothic" w:hAnsi="Century Gothic" w:eastAsia="Times New Roman" w:cs="Century Gothic"/>
          <w:b/>
          <w:sz w:val="24"/>
          <w:szCs w:val="24"/>
          <w:lang w:val="es-ES" w:eastAsia="es-ES"/>
        </w:rPr>
      </w:pPr>
      <w:r>
        <w:rPr>
          <w:rFonts w:hint="default" w:ascii="Century Gothic" w:hAnsi="Century Gothic" w:eastAsia="Times New Roman" w:cs="Century Gothic"/>
          <w:b/>
          <w:sz w:val="24"/>
          <w:szCs w:val="24"/>
          <w:lang w:val="es-ES" w:eastAsia="es-ES"/>
        </w:rPr>
        <w:t>ATENTAMENTE:</w:t>
      </w:r>
    </w:p>
    <w:p>
      <w:pPr>
        <w:spacing w:after="0" w:line="240" w:lineRule="auto"/>
        <w:jc w:val="center"/>
        <w:rPr>
          <w:rFonts w:hint="default" w:ascii="Century Gothic" w:hAnsi="Century Gothic" w:eastAsia="Times New Roman" w:cs="Century Gothic"/>
          <w:bCs/>
          <w:i/>
          <w:iCs/>
          <w:sz w:val="24"/>
          <w:szCs w:val="24"/>
          <w:lang w:val="es-ES" w:eastAsia="es-ES"/>
        </w:rPr>
      </w:pPr>
      <w:r>
        <w:rPr>
          <w:rFonts w:hint="default" w:ascii="Century Gothic" w:hAnsi="Century Gothic" w:eastAsia="Times New Roman" w:cs="Century Gothic"/>
          <w:bCs/>
          <w:i/>
          <w:iCs/>
          <w:sz w:val="24"/>
          <w:szCs w:val="24"/>
          <w:lang w:val="es-ES" w:eastAsia="es-ES"/>
        </w:rPr>
        <w:t>“2023, Año de la Prevención, Concientización y Educación Sexual Responsable en Niñas, Niños y Adolescentes de Puerto Vallarta, Jalisco”</w:t>
      </w:r>
    </w:p>
    <w:p>
      <w:pPr>
        <w:spacing w:after="0" w:line="240" w:lineRule="auto"/>
        <w:jc w:val="center"/>
        <w:rPr>
          <w:rFonts w:hint="default" w:ascii="Century Gothic" w:hAnsi="Century Gothic" w:eastAsia="Times New Roman" w:cs="Century Gothic"/>
          <w:bCs/>
          <w:sz w:val="24"/>
          <w:szCs w:val="24"/>
          <w:lang w:val="es-ES" w:eastAsia="es-ES"/>
        </w:rPr>
      </w:pPr>
      <w:r>
        <w:rPr>
          <w:rFonts w:hint="default" w:ascii="Century Gothic" w:hAnsi="Century Gothic" w:eastAsia="Times New Roman" w:cs="Century Gothic"/>
          <w:bCs/>
          <w:sz w:val="24"/>
          <w:szCs w:val="24"/>
          <w:lang w:val="es-ES" w:eastAsia="es-ES"/>
        </w:rPr>
        <w:t xml:space="preserve">Puerto Vallarta, Jalisco, </w:t>
      </w:r>
      <w:r>
        <w:rPr>
          <w:rFonts w:hint="default" w:ascii="Century Gothic" w:hAnsi="Century Gothic" w:eastAsia="Times New Roman" w:cs="Century Gothic"/>
          <w:bCs/>
          <w:sz w:val="24"/>
          <w:szCs w:val="24"/>
          <w:lang w:val="es-MX" w:eastAsia="es-ES"/>
        </w:rPr>
        <w:t>30</w:t>
      </w:r>
      <w:r>
        <w:rPr>
          <w:rFonts w:hint="default" w:ascii="Century Gothic" w:hAnsi="Century Gothic" w:eastAsia="Times New Roman" w:cs="Century Gothic"/>
          <w:bCs/>
          <w:sz w:val="24"/>
          <w:szCs w:val="24"/>
          <w:lang w:val="es-ES" w:eastAsia="es-ES"/>
        </w:rPr>
        <w:t xml:space="preserve"> </w:t>
      </w:r>
      <w:r>
        <w:rPr>
          <w:rFonts w:hint="default" w:ascii="Century Gothic" w:hAnsi="Century Gothic" w:eastAsia="Times New Roman" w:cs="Century Gothic"/>
          <w:bCs/>
          <w:sz w:val="24"/>
          <w:szCs w:val="24"/>
          <w:lang w:val="es-MX" w:eastAsia="es-ES"/>
        </w:rPr>
        <w:t>treinta</w:t>
      </w:r>
      <w:r>
        <w:rPr>
          <w:rFonts w:hint="default" w:ascii="Century Gothic" w:hAnsi="Century Gothic" w:eastAsia="Times New Roman" w:cs="Century Gothic"/>
          <w:bCs/>
          <w:sz w:val="24"/>
          <w:szCs w:val="24"/>
          <w:lang w:val="es-ES" w:eastAsia="es-ES"/>
        </w:rPr>
        <w:t xml:space="preserve"> de ju</w:t>
      </w:r>
      <w:r>
        <w:rPr>
          <w:rFonts w:hint="default" w:ascii="Century Gothic" w:hAnsi="Century Gothic" w:eastAsia="Times New Roman" w:cs="Century Gothic"/>
          <w:bCs/>
          <w:sz w:val="24"/>
          <w:szCs w:val="24"/>
          <w:lang w:val="es-MX" w:eastAsia="es-ES"/>
        </w:rPr>
        <w:t>nio</w:t>
      </w:r>
      <w:r>
        <w:rPr>
          <w:rFonts w:hint="default" w:ascii="Century Gothic" w:hAnsi="Century Gothic" w:eastAsia="Times New Roman" w:cs="Century Gothic"/>
          <w:bCs/>
          <w:sz w:val="24"/>
          <w:szCs w:val="24"/>
          <w:lang w:val="es-ES" w:eastAsia="es-ES"/>
        </w:rPr>
        <w:t xml:space="preserve"> del 2023</w:t>
      </w:r>
    </w:p>
    <w:p>
      <w:pPr>
        <w:spacing w:after="0" w:line="360" w:lineRule="auto"/>
        <w:jc w:val="both"/>
        <w:rPr>
          <w:rFonts w:hint="default" w:ascii="Century Gothic" w:hAnsi="Century Gothic" w:eastAsia="Times New Roman" w:cs="Century Gothic"/>
          <w:b w:val="0"/>
          <w:bCs/>
          <w:color w:val="000000" w:themeColor="text1"/>
          <w:sz w:val="24"/>
          <w:szCs w:val="24"/>
          <w:lang w:val="es-MX"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spacing w:after="0" w:line="360" w:lineRule="auto"/>
        <w:jc w:val="both"/>
        <w:rPr>
          <w:rFonts w:hint="default" w:ascii="Century Gothic" w:hAnsi="Century Gothic" w:eastAsia="Times New Roman" w:cs="Century Gothic"/>
          <w:b/>
          <w:color w:val="000000" w:themeColor="text1"/>
          <w:sz w:val="24"/>
          <w:szCs w:val="24"/>
          <w:lang w:val="es-ES" w:eastAsia="es-ES"/>
          <w14:textFill>
            <w14:solidFill>
              <w14:schemeClr w14:val="tx1"/>
            </w14:solidFill>
          </w14:textFill>
        </w:rPr>
      </w:pPr>
    </w:p>
    <w:p>
      <w:pPr>
        <w:pStyle w:val="15"/>
        <w:spacing w:line="276" w:lineRule="auto"/>
        <w:jc w:val="center"/>
        <w:rPr>
          <w:rFonts w:ascii="Century Gothic" w:hAnsi="Century Gothic"/>
          <w:b/>
          <w:sz w:val="24"/>
          <w:szCs w:val="24"/>
          <w:lang w:eastAsia="es-ES"/>
        </w:rPr>
      </w:pPr>
      <w:r>
        <w:rPr>
          <w:rFonts w:ascii="Century Gothic" w:hAnsi="Century Gothic"/>
          <w:b/>
          <w:sz w:val="24"/>
          <w:szCs w:val="24"/>
          <w:lang w:eastAsia="es-ES"/>
        </w:rPr>
        <w:t xml:space="preserve">LEI. </w:t>
      </w:r>
      <w:r>
        <w:rPr>
          <w:rFonts w:ascii="Century Gothic" w:hAnsi="Century Gothic" w:cs="Arial"/>
          <w:b/>
          <w:sz w:val="24"/>
          <w:szCs w:val="24"/>
        </w:rPr>
        <w:t xml:space="preserve">Diego Franco </w:t>
      </w:r>
      <w:r>
        <w:rPr>
          <w:rFonts w:ascii="Century Gothic" w:hAnsi="Century Gothic"/>
          <w:b/>
          <w:sz w:val="24"/>
          <w:szCs w:val="24"/>
          <w:lang w:eastAsia="es-ES"/>
        </w:rPr>
        <w:t>Jiménez</w:t>
      </w:r>
    </w:p>
    <w:p>
      <w:pPr>
        <w:pStyle w:val="15"/>
        <w:spacing w:line="276" w:lineRule="auto"/>
        <w:jc w:val="center"/>
        <w:rPr>
          <w:rFonts w:ascii="Century Gothic" w:hAnsi="Century Gothic"/>
          <w:b/>
          <w:sz w:val="24"/>
          <w:szCs w:val="24"/>
          <w:lang w:eastAsia="es-ES"/>
        </w:rPr>
      </w:pPr>
      <w:r>
        <w:rPr>
          <w:rFonts w:ascii="Century Gothic" w:hAnsi="Century Gothic"/>
          <w:b/>
          <w:sz w:val="24"/>
          <w:szCs w:val="24"/>
          <w:lang w:eastAsia="es-ES"/>
        </w:rPr>
        <w:t>Presidente de la Comisión Edilicia Permanente de</w:t>
      </w:r>
    </w:p>
    <w:p>
      <w:pPr>
        <w:pStyle w:val="15"/>
        <w:spacing w:line="276" w:lineRule="auto"/>
        <w:jc w:val="center"/>
        <w:rPr>
          <w:rFonts w:ascii="Century Gothic" w:hAnsi="Century Gothic"/>
          <w:b/>
          <w:sz w:val="24"/>
          <w:szCs w:val="24"/>
          <w:lang w:eastAsia="es-ES"/>
        </w:rPr>
      </w:pPr>
      <w:r>
        <w:rPr>
          <w:rFonts w:ascii="Century Gothic" w:hAnsi="Century Gothic"/>
          <w:b/>
          <w:sz w:val="24"/>
          <w:szCs w:val="24"/>
          <w:lang w:eastAsia="es-ES"/>
        </w:rPr>
        <w:t>Fomento Agropecuario, Forestal y Pesca.</w:t>
      </w:r>
    </w:p>
    <w:p>
      <w:pPr>
        <w:spacing w:line="360" w:lineRule="auto"/>
        <w:jc w:val="both"/>
        <w:rPr>
          <w:rFonts w:hint="default" w:ascii="Century Gothic" w:hAnsi="Century Gothic" w:eastAsia="Calibri" w:cs="Century Gothic"/>
          <w:sz w:val="24"/>
          <w:szCs w:val="24"/>
        </w:rPr>
      </w:pPr>
    </w:p>
    <w:p>
      <w:pPr>
        <w:spacing w:line="360" w:lineRule="auto"/>
        <w:jc w:val="both"/>
        <w:rPr>
          <w:rFonts w:hint="default" w:ascii="Century Gothic" w:hAnsi="Century Gothic" w:eastAsia="Calibri" w:cs="Century Gothic"/>
          <w:sz w:val="24"/>
          <w:szCs w:val="24"/>
        </w:rPr>
      </w:pPr>
    </w:p>
    <w:p>
      <w:pPr>
        <w:spacing w:after="0" w:line="360" w:lineRule="auto"/>
        <w:jc w:val="both"/>
        <w:rPr>
          <w:rFonts w:hint="default" w:ascii="Century Gothic" w:hAnsi="Century Gothic" w:eastAsia="Times New Roman" w:cs="Century Gothic"/>
          <w:b/>
          <w:sz w:val="24"/>
          <w:szCs w:val="24"/>
          <w:lang w:val="es-ES" w:eastAsia="es-ES"/>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hd w:val="clear" w:color="auto" w:fill="FFFFFF"/>
        <w:spacing w:after="0" w:line="360" w:lineRule="auto"/>
        <w:rPr>
          <w:rFonts w:hint="default" w:ascii="Century Gothic" w:hAnsi="Century Gothic" w:eastAsia="Times New Roman" w:cs="Century Gothic"/>
          <w:color w:val="3C4043"/>
          <w:spacing w:val="3"/>
          <w:sz w:val="24"/>
          <w:szCs w:val="24"/>
          <w:lang w:eastAsia="es-MX"/>
        </w:rPr>
      </w:pPr>
    </w:p>
    <w:p>
      <w:pPr>
        <w:spacing w:line="360" w:lineRule="auto"/>
        <w:jc w:val="both"/>
        <w:rPr>
          <w:rFonts w:hint="default" w:ascii="Century Gothic" w:hAnsi="Century Gothic" w:cs="Century Gothic"/>
          <w:sz w:val="24"/>
          <w:szCs w:val="24"/>
        </w:rPr>
      </w:pPr>
    </w:p>
    <w:bookmarkEnd w:id="0"/>
    <w:sectPr>
      <w:headerReference r:id="rId5" w:type="default"/>
      <w:pgSz w:w="12240" w:h="15840"/>
      <w:pgMar w:top="14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eastAsia="es-MX"/>
      </w:rPr>
      <w:drawing>
        <wp:anchor distT="0" distB="0" distL="114300" distR="114300" simplePos="0" relativeHeight="251661312" behindDoc="0" locked="0" layoutInCell="1" allowOverlap="1">
          <wp:simplePos x="0" y="0"/>
          <wp:positionH relativeFrom="column">
            <wp:posOffset>-533400</wp:posOffset>
          </wp:positionH>
          <wp:positionV relativeFrom="paragraph">
            <wp:posOffset>-168275</wp:posOffset>
          </wp:positionV>
          <wp:extent cx="6924675" cy="890270"/>
          <wp:effectExtent l="19050" t="0" r="9525" b="0"/>
          <wp:wrapThrough wrapText="bothSides">
            <wp:wrapPolygon>
              <wp:start x="-59" y="0"/>
              <wp:lineTo x="-59" y="21261"/>
              <wp:lineTo x="21630" y="21261"/>
              <wp:lineTo x="21630" y="0"/>
              <wp:lineTo x="-59" y="0"/>
            </wp:wrapPolygon>
          </wp:wrapThrough>
          <wp:docPr id="4" name="Imagen 4" descr="C:\Users\MIGUEL ANGEL\Documents\Imagenes Gobierno\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IGUEL ANGEL\Documents\Imagenes Gobierno\Sin título.jpg"/>
                  <pic:cNvPicPr>
                    <a:picLocks noChangeAspect="1" noChangeArrowheads="1"/>
                  </pic:cNvPicPr>
                </pic:nvPicPr>
                <pic:blipFill>
                  <a:blip r:embed="rId1"/>
                  <a:srcRect/>
                  <a:stretch>
                    <a:fillRect/>
                  </a:stretch>
                </pic:blipFill>
                <pic:spPr>
                  <a:xfrm>
                    <a:off x="0" y="0"/>
                    <a:ext cx="6924675" cy="890270"/>
                  </a:xfrm>
                  <a:prstGeom prst="rect">
                    <a:avLst/>
                  </a:prstGeom>
                  <a:noFill/>
                  <a:ln w="9525">
                    <a:noFill/>
                    <a:miter lim="800000"/>
                    <a:headEnd/>
                    <a:tailEnd/>
                  </a:ln>
                </pic:spPr>
              </pic:pic>
            </a:graphicData>
          </a:graphic>
        </wp:anchor>
      </w:drawing>
    </w:r>
    <w:r>
      <w:rPr>
        <w:rFonts w:ascii="Century Gothic" w:hAnsi="Century Gothic"/>
        <w:b/>
        <w:sz w:val="24"/>
      </w:rPr>
      <w:drawing>
        <wp:anchor distT="0" distB="0" distL="114300" distR="114300" simplePos="0" relativeHeight="251660288" behindDoc="1" locked="0" layoutInCell="1" allowOverlap="1">
          <wp:simplePos x="0" y="0"/>
          <wp:positionH relativeFrom="page">
            <wp:align>right</wp:align>
          </wp:positionH>
          <wp:positionV relativeFrom="paragraph">
            <wp:posOffset>1650365</wp:posOffset>
          </wp:positionV>
          <wp:extent cx="7650480" cy="7947660"/>
          <wp:effectExtent l="0" t="0" r="762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
                    <a:extLst>
                      <a:ext uri="{28A0092B-C50C-407E-A947-70E740481C1C}">
                        <a14:useLocalDpi xmlns:a14="http://schemas.microsoft.com/office/drawing/2010/main" val="0"/>
                      </a:ext>
                    </a:extLst>
                  </a:blip>
                  <a:srcRect t="21313"/>
                  <a:stretch>
                    <a:fillRect/>
                  </a:stretch>
                </pic:blipFill>
                <pic:spPr>
                  <a:xfrm>
                    <a:off x="0" y="0"/>
                    <a:ext cx="7650480" cy="79476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2938C6"/>
    <w:multiLevelType w:val="multilevel"/>
    <w:tmpl w:val="382938C6"/>
    <w:lvl w:ilvl="0" w:tentative="0">
      <w:start w:val="6"/>
      <w:numFmt w:val="upp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5DD577C7"/>
    <w:multiLevelType w:val="multilevel"/>
    <w:tmpl w:val="5DD577C7"/>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03E6431"/>
    <w:multiLevelType w:val="multilevel"/>
    <w:tmpl w:val="603E643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C8B578E"/>
    <w:multiLevelType w:val="multilevel"/>
    <w:tmpl w:val="6C8B578E"/>
    <w:lvl w:ilvl="0" w:tentative="0">
      <w:start w:val="1"/>
      <w:numFmt w:val="upperRoman"/>
      <w:lvlText w:val="%1."/>
      <w:lvlJc w:val="right"/>
      <w:pPr>
        <w:ind w:left="792" w:hanging="360"/>
      </w:pPr>
    </w:lvl>
    <w:lvl w:ilvl="1" w:tentative="0">
      <w:start w:val="1"/>
      <w:numFmt w:val="lowerLetter"/>
      <w:lvlText w:val="%2."/>
      <w:lvlJc w:val="left"/>
      <w:pPr>
        <w:ind w:left="1512" w:hanging="360"/>
      </w:pPr>
    </w:lvl>
    <w:lvl w:ilvl="2" w:tentative="0">
      <w:start w:val="1"/>
      <w:numFmt w:val="lowerRoman"/>
      <w:lvlText w:val="%3."/>
      <w:lvlJc w:val="right"/>
      <w:pPr>
        <w:ind w:left="2232" w:hanging="180"/>
      </w:pPr>
    </w:lvl>
    <w:lvl w:ilvl="3" w:tentative="0">
      <w:start w:val="1"/>
      <w:numFmt w:val="decimal"/>
      <w:lvlText w:val="%4."/>
      <w:lvlJc w:val="left"/>
      <w:pPr>
        <w:ind w:left="2952" w:hanging="360"/>
      </w:pPr>
    </w:lvl>
    <w:lvl w:ilvl="4" w:tentative="0">
      <w:start w:val="1"/>
      <w:numFmt w:val="lowerLetter"/>
      <w:lvlText w:val="%5."/>
      <w:lvlJc w:val="left"/>
      <w:pPr>
        <w:ind w:left="3672" w:hanging="360"/>
      </w:pPr>
    </w:lvl>
    <w:lvl w:ilvl="5" w:tentative="0">
      <w:start w:val="1"/>
      <w:numFmt w:val="lowerRoman"/>
      <w:lvlText w:val="%6."/>
      <w:lvlJc w:val="right"/>
      <w:pPr>
        <w:ind w:left="4392" w:hanging="180"/>
      </w:pPr>
    </w:lvl>
    <w:lvl w:ilvl="6" w:tentative="0">
      <w:start w:val="1"/>
      <w:numFmt w:val="decimal"/>
      <w:lvlText w:val="%7."/>
      <w:lvlJc w:val="left"/>
      <w:pPr>
        <w:ind w:left="5112" w:hanging="360"/>
      </w:pPr>
    </w:lvl>
    <w:lvl w:ilvl="7" w:tentative="0">
      <w:start w:val="1"/>
      <w:numFmt w:val="lowerLetter"/>
      <w:lvlText w:val="%8."/>
      <w:lvlJc w:val="left"/>
      <w:pPr>
        <w:ind w:left="5832" w:hanging="360"/>
      </w:pPr>
    </w:lvl>
    <w:lvl w:ilvl="8" w:tentative="0">
      <w:start w:val="1"/>
      <w:numFmt w:val="lowerRoman"/>
      <w:lvlText w:val="%9."/>
      <w:lvlJc w:val="right"/>
      <w:pPr>
        <w:ind w:left="6552"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443"/>
    <w:rsid w:val="00027CC5"/>
    <w:rsid w:val="00056C0B"/>
    <w:rsid w:val="000767E2"/>
    <w:rsid w:val="00097439"/>
    <w:rsid w:val="000B520D"/>
    <w:rsid w:val="001000EB"/>
    <w:rsid w:val="00187AAD"/>
    <w:rsid w:val="00190B18"/>
    <w:rsid w:val="00196D61"/>
    <w:rsid w:val="00204BE2"/>
    <w:rsid w:val="00266DCB"/>
    <w:rsid w:val="00284ED1"/>
    <w:rsid w:val="002A30A6"/>
    <w:rsid w:val="00320606"/>
    <w:rsid w:val="00320AAF"/>
    <w:rsid w:val="00352425"/>
    <w:rsid w:val="003526F4"/>
    <w:rsid w:val="00394256"/>
    <w:rsid w:val="003A3023"/>
    <w:rsid w:val="003B7F88"/>
    <w:rsid w:val="004551A1"/>
    <w:rsid w:val="004A6E21"/>
    <w:rsid w:val="004B5E27"/>
    <w:rsid w:val="004B7ECC"/>
    <w:rsid w:val="00516FB8"/>
    <w:rsid w:val="00563789"/>
    <w:rsid w:val="005651FE"/>
    <w:rsid w:val="005C61CE"/>
    <w:rsid w:val="005D1DC2"/>
    <w:rsid w:val="006363F9"/>
    <w:rsid w:val="006643B8"/>
    <w:rsid w:val="00677750"/>
    <w:rsid w:val="006C1AE0"/>
    <w:rsid w:val="006D3568"/>
    <w:rsid w:val="006E4D56"/>
    <w:rsid w:val="007269A0"/>
    <w:rsid w:val="007309BE"/>
    <w:rsid w:val="0074014E"/>
    <w:rsid w:val="00776B03"/>
    <w:rsid w:val="007B4E86"/>
    <w:rsid w:val="007C0595"/>
    <w:rsid w:val="007F11E3"/>
    <w:rsid w:val="007F1643"/>
    <w:rsid w:val="0081182B"/>
    <w:rsid w:val="00853319"/>
    <w:rsid w:val="008D3D93"/>
    <w:rsid w:val="00927997"/>
    <w:rsid w:val="00953307"/>
    <w:rsid w:val="00982D27"/>
    <w:rsid w:val="009F62C3"/>
    <w:rsid w:val="00A012F3"/>
    <w:rsid w:val="00A05645"/>
    <w:rsid w:val="00A234D0"/>
    <w:rsid w:val="00A9230D"/>
    <w:rsid w:val="00AB151D"/>
    <w:rsid w:val="00AB4DD3"/>
    <w:rsid w:val="00AE2C4E"/>
    <w:rsid w:val="00AF1B40"/>
    <w:rsid w:val="00B05F51"/>
    <w:rsid w:val="00B23BE4"/>
    <w:rsid w:val="00B910BE"/>
    <w:rsid w:val="00BD1B24"/>
    <w:rsid w:val="00BF64AE"/>
    <w:rsid w:val="00C77008"/>
    <w:rsid w:val="00CD3D17"/>
    <w:rsid w:val="00CD5656"/>
    <w:rsid w:val="00CF52AB"/>
    <w:rsid w:val="00D21365"/>
    <w:rsid w:val="00D4078C"/>
    <w:rsid w:val="00D70986"/>
    <w:rsid w:val="00D81572"/>
    <w:rsid w:val="00D95561"/>
    <w:rsid w:val="00DA1443"/>
    <w:rsid w:val="00DC60B3"/>
    <w:rsid w:val="00DC792B"/>
    <w:rsid w:val="00E057E9"/>
    <w:rsid w:val="00E40FE9"/>
    <w:rsid w:val="00E953EE"/>
    <w:rsid w:val="00EA1587"/>
    <w:rsid w:val="00EA2D98"/>
    <w:rsid w:val="00EE6BD0"/>
    <w:rsid w:val="00EF31FD"/>
    <w:rsid w:val="00F20B68"/>
    <w:rsid w:val="00F54206"/>
    <w:rsid w:val="00F57FC0"/>
    <w:rsid w:val="00F62440"/>
    <w:rsid w:val="00F86870"/>
    <w:rsid w:val="00FA039B"/>
    <w:rsid w:val="00FB17B8"/>
    <w:rsid w:val="00FD32C2"/>
    <w:rsid w:val="00FE73C7"/>
    <w:rsid w:val="03551175"/>
    <w:rsid w:val="0C6C48E8"/>
    <w:rsid w:val="0D3450E2"/>
    <w:rsid w:val="38B07351"/>
    <w:rsid w:val="3B67172F"/>
    <w:rsid w:val="4DB40704"/>
    <w:rsid w:val="650E52B3"/>
    <w:rsid w:val="6F8A182D"/>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s-MX"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footnote reference"/>
    <w:basedOn w:val="2"/>
    <w:semiHidden/>
    <w:unhideWhenUsed/>
    <w:qFormat/>
    <w:uiPriority w:val="99"/>
    <w:rPr>
      <w:vertAlign w:val="superscript"/>
    </w:rPr>
  </w:style>
  <w:style w:type="paragraph" w:styleId="5">
    <w:name w:val="footnote text"/>
    <w:basedOn w:val="1"/>
    <w:link w:val="17"/>
    <w:semiHidden/>
    <w:unhideWhenUsed/>
    <w:qFormat/>
    <w:uiPriority w:val="99"/>
    <w:pPr>
      <w:spacing w:after="0" w:line="240" w:lineRule="auto"/>
      <w:jc w:val="both"/>
    </w:pPr>
    <w:rPr>
      <w:rFonts w:ascii="Arial" w:hAnsi="Arial" w:eastAsia="Times New Roman" w:cs="Times New Roman"/>
      <w:sz w:val="20"/>
      <w:szCs w:val="20"/>
      <w:lang w:eastAsia="es-MX"/>
    </w:rPr>
  </w:style>
  <w:style w:type="paragraph" w:styleId="6">
    <w:name w:val="Balloon Text"/>
    <w:basedOn w:val="1"/>
    <w:link w:val="14"/>
    <w:semiHidden/>
    <w:unhideWhenUsed/>
    <w:qFormat/>
    <w:uiPriority w:val="99"/>
    <w:pPr>
      <w:spacing w:after="0" w:line="240" w:lineRule="auto"/>
    </w:pPr>
    <w:rPr>
      <w:rFonts w:ascii="Segoe UI" w:hAnsi="Segoe UI" w:cs="Segoe UI"/>
      <w:sz w:val="18"/>
      <w:szCs w:val="18"/>
    </w:rPr>
  </w:style>
  <w:style w:type="paragraph" w:styleId="7">
    <w:name w:val="header"/>
    <w:basedOn w:val="1"/>
    <w:link w:val="12"/>
    <w:unhideWhenUsed/>
    <w:qFormat/>
    <w:uiPriority w:val="99"/>
    <w:pPr>
      <w:tabs>
        <w:tab w:val="center" w:pos="4419"/>
        <w:tab w:val="right" w:pos="8838"/>
      </w:tabs>
      <w:spacing w:after="0" w:line="240" w:lineRule="auto"/>
    </w:pPr>
  </w:style>
  <w:style w:type="paragraph" w:styleId="8">
    <w:name w:val="footer"/>
    <w:basedOn w:val="1"/>
    <w:link w:val="13"/>
    <w:unhideWhenUsed/>
    <w:qFormat/>
    <w:uiPriority w:val="99"/>
    <w:pPr>
      <w:tabs>
        <w:tab w:val="center" w:pos="4419"/>
        <w:tab w:val="right" w:pos="8838"/>
      </w:tabs>
      <w:spacing w:after="0" w:line="240" w:lineRule="auto"/>
    </w:pPr>
  </w:style>
  <w:style w:type="table" w:styleId="9">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ind w:left="720"/>
      <w:contextualSpacing/>
    </w:pPr>
  </w:style>
  <w:style w:type="paragraph" w:customStyle="1" w:styleId="11">
    <w:name w:val="Default"/>
    <w:qFormat/>
    <w:uiPriority w:val="0"/>
    <w:pPr>
      <w:autoSpaceDE w:val="0"/>
      <w:autoSpaceDN w:val="0"/>
      <w:adjustRightInd w:val="0"/>
      <w:spacing w:after="0" w:line="240" w:lineRule="auto"/>
    </w:pPr>
    <w:rPr>
      <w:rFonts w:ascii="Calibri" w:hAnsi="Calibri" w:cs="Calibri" w:eastAsiaTheme="minorHAnsi"/>
      <w:color w:val="000000"/>
      <w:sz w:val="24"/>
      <w:szCs w:val="24"/>
      <w:lang w:val="es-MX" w:eastAsia="en-US" w:bidi="ar-SA"/>
    </w:rPr>
  </w:style>
  <w:style w:type="character" w:customStyle="1" w:styleId="12">
    <w:name w:val="Encabezado Car"/>
    <w:basedOn w:val="2"/>
    <w:link w:val="7"/>
    <w:qFormat/>
    <w:uiPriority w:val="99"/>
  </w:style>
  <w:style w:type="character" w:customStyle="1" w:styleId="13">
    <w:name w:val="Pie de página Car"/>
    <w:basedOn w:val="2"/>
    <w:link w:val="8"/>
    <w:qFormat/>
    <w:uiPriority w:val="99"/>
  </w:style>
  <w:style w:type="character" w:customStyle="1" w:styleId="14">
    <w:name w:val="Texto de globo Car"/>
    <w:basedOn w:val="2"/>
    <w:link w:val="6"/>
    <w:semiHidden/>
    <w:qFormat/>
    <w:uiPriority w:val="99"/>
    <w:rPr>
      <w:rFonts w:ascii="Segoe UI" w:hAnsi="Segoe UI" w:cs="Segoe UI"/>
      <w:sz w:val="18"/>
      <w:szCs w:val="18"/>
    </w:rPr>
  </w:style>
  <w:style w:type="paragraph" w:styleId="15">
    <w:name w:val="No Spacing"/>
    <w:link w:val="16"/>
    <w:qFormat/>
    <w:uiPriority w:val="1"/>
    <w:pPr>
      <w:spacing w:after="0" w:line="240" w:lineRule="auto"/>
    </w:pPr>
    <w:rPr>
      <w:rFonts w:ascii="Calibri" w:hAnsi="Calibri" w:eastAsia="Calibri" w:cs="Times New Roman"/>
      <w:sz w:val="22"/>
      <w:szCs w:val="22"/>
      <w:lang w:val="es-ES" w:eastAsia="en-US" w:bidi="ar-SA"/>
    </w:rPr>
  </w:style>
  <w:style w:type="character" w:customStyle="1" w:styleId="16">
    <w:name w:val="Sin espaciado Car"/>
    <w:link w:val="15"/>
    <w:qFormat/>
    <w:uiPriority w:val="1"/>
    <w:rPr>
      <w:rFonts w:ascii="Calibri" w:hAnsi="Calibri" w:eastAsia="Calibri" w:cs="Times New Roman"/>
      <w:lang w:val="es-ES"/>
    </w:rPr>
  </w:style>
  <w:style w:type="character" w:customStyle="1" w:styleId="17">
    <w:name w:val="Texto nota pie Car"/>
    <w:basedOn w:val="2"/>
    <w:link w:val="5"/>
    <w:semiHidden/>
    <w:qFormat/>
    <w:uiPriority w:val="99"/>
    <w:rPr>
      <w:rFonts w:ascii="Arial" w:hAnsi="Arial" w:eastAsia="Times New Roman" w:cs="Times New Roman"/>
      <w:sz w:val="20"/>
      <w:szCs w:val="20"/>
      <w:lang w:eastAsia="es-MX"/>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20</Pages>
  <Words>1483</Words>
  <Characters>8159</Characters>
  <Lines>67</Lines>
  <Paragraphs>19</Paragraphs>
  <TotalTime>9</TotalTime>
  <ScaleCrop>false</ScaleCrop>
  <LinksUpToDate>false</LinksUpToDate>
  <CharactersWithSpaces>9623</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2023-01-13T20:41:00Z</dcterms:created>
  <dc:creator>REGI.095</dc:creator>
  <cp:lastModifiedBy>Dalia</cp:lastModifiedBy>
  <cp:lastPrinted>2023-08-03T18:09:50Z</cp:lastPrinted>
  <dcterms:modified xsi:type="dcterms:W3CDTF">2023-08-03T19:33:45Z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2058-11.2.0.11537</vt:lpwstr>
  </property>
  <property fmtid="{D5CDD505-2E9C-101B-9397-08002B2CF9AE}" pid="3" name="ICV">
    <vt:lpwstr>0F8C85AFDBD44851B7BA3E9C3A258608</vt:lpwstr>
  </property>
</Properties>
</file>